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5CFFB" w14:textId="440DDAA1" w:rsidR="001460D2" w:rsidRDefault="001460D2">
      <w:pPr>
        <w:widowControl w:val="0"/>
        <w:spacing w:line="240" w:lineRule="auto"/>
        <w:rPr>
          <w:highlight w:val="yellow"/>
        </w:rPr>
      </w:pPr>
    </w:p>
    <w:tbl>
      <w:tblPr>
        <w:tblStyle w:val="a"/>
        <w:tblW w:w="9752" w:type="dxa"/>
        <w:tblInd w:w="0" w:type="dxa"/>
        <w:tblLayout w:type="fixed"/>
        <w:tblLook w:val="0000" w:firstRow="0" w:lastRow="0" w:firstColumn="0" w:lastColumn="0" w:noHBand="0" w:noVBand="0"/>
      </w:tblPr>
      <w:tblGrid>
        <w:gridCol w:w="1819"/>
        <w:gridCol w:w="3057"/>
        <w:gridCol w:w="1983"/>
        <w:gridCol w:w="2893"/>
      </w:tblGrid>
      <w:tr w:rsidR="001460D2" w14:paraId="3F668791" w14:textId="77777777">
        <w:tc>
          <w:tcPr>
            <w:tcW w:w="6859" w:type="dxa"/>
            <w:gridSpan w:val="3"/>
            <w:tcMar>
              <w:right w:w="28" w:type="dxa"/>
            </w:tcMar>
          </w:tcPr>
          <w:p w14:paraId="7EF8D1E2" w14:textId="09E0BB2B" w:rsidR="001460D2" w:rsidRDefault="00031D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13.11.2023</w:t>
            </w:r>
          </w:p>
        </w:tc>
        <w:tc>
          <w:tcPr>
            <w:tcW w:w="2893" w:type="dxa"/>
          </w:tcPr>
          <w:p w14:paraId="2A98B50D" w14:textId="1FCBC8C0" w:rsidR="001460D2" w:rsidRDefault="00000000">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A1-</w:t>
            </w:r>
            <w:r w:rsidR="00031D6C">
              <w:rPr>
                <w:rFonts w:ascii="Times New Roman" w:eastAsia="Times New Roman" w:hAnsi="Times New Roman" w:cs="Times New Roman"/>
                <w:sz w:val="24"/>
                <w:szCs w:val="24"/>
              </w:rPr>
              <w:t>2023</w:t>
            </w:r>
            <w:r>
              <w:rPr>
                <w:rFonts w:ascii="Times New Roman" w:eastAsia="Times New Roman" w:hAnsi="Times New Roman" w:cs="Times New Roman"/>
                <w:sz w:val="24"/>
                <w:szCs w:val="24"/>
              </w:rPr>
              <w:t>/</w:t>
            </w:r>
            <w:r w:rsidR="003C670B">
              <w:rPr>
                <w:rFonts w:ascii="Times New Roman" w:eastAsia="Times New Roman" w:hAnsi="Times New Roman" w:cs="Times New Roman"/>
                <w:sz w:val="24"/>
                <w:szCs w:val="24"/>
              </w:rPr>
              <w:t>01</w:t>
            </w:r>
          </w:p>
        </w:tc>
      </w:tr>
      <w:tr w:rsidR="001460D2" w14:paraId="072DDACE" w14:textId="77777777">
        <w:tc>
          <w:tcPr>
            <w:tcW w:w="9752" w:type="dxa"/>
            <w:gridSpan w:val="4"/>
            <w:tcMar>
              <w:right w:w="28" w:type="dxa"/>
            </w:tcMar>
          </w:tcPr>
          <w:p w14:paraId="5B6BA954" w14:textId="77777777" w:rsidR="001460D2" w:rsidRDefault="001460D2">
            <w:pPr>
              <w:widowControl w:val="0"/>
              <w:spacing w:line="240" w:lineRule="auto"/>
              <w:rPr>
                <w:rFonts w:ascii="Times New Roman" w:eastAsia="Times New Roman" w:hAnsi="Times New Roman" w:cs="Times New Roman"/>
                <w:b/>
                <w:sz w:val="24"/>
                <w:szCs w:val="24"/>
              </w:rPr>
            </w:pPr>
          </w:p>
          <w:p w14:paraId="4C4BEBAF" w14:textId="77777777" w:rsidR="001460D2" w:rsidRDefault="001460D2">
            <w:pPr>
              <w:widowControl w:val="0"/>
              <w:spacing w:line="240" w:lineRule="auto"/>
              <w:rPr>
                <w:rFonts w:ascii="Times New Roman" w:eastAsia="Times New Roman" w:hAnsi="Times New Roman" w:cs="Times New Roman"/>
                <w:b/>
                <w:sz w:val="24"/>
                <w:szCs w:val="24"/>
              </w:rPr>
            </w:pPr>
          </w:p>
          <w:p w14:paraId="179D6F32" w14:textId="77777777" w:rsidR="001460D2" w:rsidRDefault="00000000">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Proposition d’amendement législatif</w:t>
            </w:r>
          </w:p>
          <w:p w14:paraId="0DBF83BE" w14:textId="77777777" w:rsidR="001460D2" w:rsidRDefault="001460D2">
            <w:pPr>
              <w:widowControl w:val="0"/>
              <w:spacing w:line="240" w:lineRule="auto"/>
              <w:rPr>
                <w:rFonts w:ascii="Times New Roman" w:eastAsia="Times New Roman" w:hAnsi="Times New Roman" w:cs="Times New Roman"/>
                <w:b/>
                <w:sz w:val="24"/>
                <w:szCs w:val="24"/>
              </w:rPr>
            </w:pPr>
          </w:p>
        </w:tc>
      </w:tr>
      <w:tr w:rsidR="001460D2" w14:paraId="5F037C29" w14:textId="77777777">
        <w:tc>
          <w:tcPr>
            <w:tcW w:w="1819" w:type="dxa"/>
            <w:tcMar>
              <w:right w:w="28" w:type="dxa"/>
            </w:tcMar>
          </w:tcPr>
          <w:p w14:paraId="052FCEF5" w14:textId="77777777" w:rsidR="001460D2"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Amendement</w:t>
            </w:r>
          </w:p>
        </w:tc>
        <w:tc>
          <w:tcPr>
            <w:tcW w:w="7933" w:type="dxa"/>
            <w:gridSpan w:val="3"/>
            <w:tcMar>
              <w:left w:w="28" w:type="dxa"/>
            </w:tcMar>
          </w:tcPr>
          <w:p w14:paraId="1623305F" w14:textId="6F6FC6C3" w:rsidR="001460D2" w:rsidRDefault="001B2866">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r>
      <w:tr w:rsidR="001460D2" w14:paraId="73873A68" w14:textId="77777777">
        <w:tc>
          <w:tcPr>
            <w:tcW w:w="9752" w:type="dxa"/>
            <w:gridSpan w:val="4"/>
          </w:tcPr>
          <w:p w14:paraId="23BF0DF5" w14:textId="1432B32B" w:rsidR="001460D2" w:rsidRDefault="001B2866">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Lukas </w:t>
            </w:r>
            <w:proofErr w:type="spellStart"/>
            <w:r>
              <w:rPr>
                <w:rFonts w:ascii="Times New Roman" w:eastAsia="Times New Roman" w:hAnsi="Times New Roman" w:cs="Times New Roman"/>
                <w:b/>
                <w:sz w:val="24"/>
                <w:szCs w:val="24"/>
              </w:rPr>
              <w:t>Mandl</w:t>
            </w:r>
            <w:proofErr w:type="spellEnd"/>
            <w:r>
              <w:rPr>
                <w:rFonts w:ascii="Times New Roman" w:eastAsia="Times New Roman" w:hAnsi="Times New Roman" w:cs="Times New Roman"/>
                <w:b/>
                <w:sz w:val="24"/>
                <w:szCs w:val="24"/>
              </w:rPr>
              <w:t xml:space="preserve"> &amp; Ioan Rares Bogdan</w:t>
            </w:r>
          </w:p>
        </w:tc>
      </w:tr>
      <w:tr w:rsidR="001460D2" w14:paraId="0010C9FF" w14:textId="77777777">
        <w:tc>
          <w:tcPr>
            <w:tcW w:w="9752" w:type="dxa"/>
            <w:gridSpan w:val="4"/>
          </w:tcPr>
          <w:p w14:paraId="78BAE61F" w14:textId="77777777" w:rsidR="001460D2"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 nom du groupe </w:t>
            </w:r>
            <w:r w:rsidR="001B2866">
              <w:rPr>
                <w:rFonts w:ascii="Times New Roman" w:eastAsia="Times New Roman" w:hAnsi="Times New Roman" w:cs="Times New Roman"/>
                <w:sz w:val="24"/>
                <w:szCs w:val="24"/>
              </w:rPr>
              <w:t xml:space="preserve">PPE </w:t>
            </w:r>
            <w:r>
              <w:rPr>
                <w:rFonts w:ascii="Times New Roman" w:eastAsia="Times New Roman" w:hAnsi="Times New Roman" w:cs="Times New Roman"/>
                <w:sz w:val="24"/>
                <w:szCs w:val="24"/>
              </w:rPr>
              <w:t xml:space="preserve">/au nom de la commission </w:t>
            </w:r>
            <w:r w:rsidR="001B2866">
              <w:rPr>
                <w:rFonts w:ascii="Times New Roman" w:eastAsia="Times New Roman" w:hAnsi="Times New Roman" w:cs="Times New Roman"/>
                <w:sz w:val="24"/>
                <w:szCs w:val="24"/>
              </w:rPr>
              <w:t xml:space="preserve">LIBE </w:t>
            </w:r>
          </w:p>
          <w:p w14:paraId="25D88FC9" w14:textId="53908E7D" w:rsidR="001B2866" w:rsidRDefault="001B2866">
            <w:pPr>
              <w:spacing w:line="240" w:lineRule="auto"/>
              <w:rPr>
                <w:rFonts w:ascii="Times New Roman" w:eastAsia="Times New Roman" w:hAnsi="Times New Roman" w:cs="Times New Roman"/>
                <w:b/>
                <w:sz w:val="24"/>
                <w:szCs w:val="24"/>
              </w:rPr>
            </w:pPr>
          </w:p>
        </w:tc>
      </w:tr>
      <w:tr w:rsidR="001460D2" w14:paraId="0DF91182" w14:textId="77777777">
        <w:tc>
          <w:tcPr>
            <w:tcW w:w="9752" w:type="dxa"/>
            <w:gridSpan w:val="4"/>
          </w:tcPr>
          <w:p w14:paraId="357F7698" w14:textId="1FBDE807" w:rsidR="001B2866" w:rsidRDefault="001B2866" w:rsidP="001B2866">
            <w:pPr>
              <w:widowControl w:val="0"/>
              <w:spacing w:line="240" w:lineRule="auto"/>
              <w:jc w:val="both"/>
              <w:rPr>
                <w:rFonts w:ascii="Times New Roman" w:eastAsia="Times New Roman" w:hAnsi="Times New Roman" w:cs="Times New Roman"/>
                <w:b/>
                <w:sz w:val="24"/>
                <w:szCs w:val="24"/>
              </w:rPr>
            </w:pPr>
            <w:r w:rsidRPr="001B2866">
              <w:rPr>
                <w:rFonts w:ascii="Times New Roman" w:eastAsia="Times New Roman" w:hAnsi="Times New Roman" w:cs="Times New Roman"/>
                <w:b/>
                <w:sz w:val="24"/>
                <w:szCs w:val="24"/>
              </w:rPr>
              <w:t>Proposition de</w:t>
            </w:r>
            <w:r>
              <w:rPr>
                <w:rFonts w:ascii="Times New Roman" w:eastAsia="Times New Roman" w:hAnsi="Times New Roman" w:cs="Times New Roman"/>
                <w:b/>
                <w:sz w:val="24"/>
                <w:szCs w:val="24"/>
              </w:rPr>
              <w:t xml:space="preserve"> </w:t>
            </w:r>
            <w:r w:rsidRPr="001B2866">
              <w:rPr>
                <w:rFonts w:ascii="Times New Roman" w:eastAsia="Times New Roman" w:hAnsi="Times New Roman" w:cs="Times New Roman"/>
                <w:b/>
                <w:sz w:val="24"/>
                <w:szCs w:val="24"/>
              </w:rPr>
              <w:t xml:space="preserve">directive du </w:t>
            </w:r>
            <w:r>
              <w:rPr>
                <w:rFonts w:ascii="Times New Roman" w:eastAsia="Times New Roman" w:hAnsi="Times New Roman" w:cs="Times New Roman"/>
                <w:b/>
                <w:sz w:val="24"/>
                <w:szCs w:val="24"/>
              </w:rPr>
              <w:t>P</w:t>
            </w:r>
            <w:r w:rsidRPr="001B2866">
              <w:rPr>
                <w:rFonts w:ascii="Times New Roman" w:eastAsia="Times New Roman" w:hAnsi="Times New Roman" w:cs="Times New Roman"/>
                <w:b/>
                <w:sz w:val="24"/>
                <w:szCs w:val="24"/>
              </w:rPr>
              <w:t xml:space="preserve">arlement </w:t>
            </w:r>
            <w:r>
              <w:rPr>
                <w:rFonts w:ascii="Times New Roman" w:eastAsia="Times New Roman" w:hAnsi="Times New Roman" w:cs="Times New Roman"/>
                <w:b/>
                <w:sz w:val="24"/>
                <w:szCs w:val="24"/>
              </w:rPr>
              <w:t>E</w:t>
            </w:r>
            <w:r w:rsidRPr="001B2866">
              <w:rPr>
                <w:rFonts w:ascii="Times New Roman" w:eastAsia="Times New Roman" w:hAnsi="Times New Roman" w:cs="Times New Roman"/>
                <w:b/>
                <w:sz w:val="24"/>
                <w:szCs w:val="24"/>
              </w:rPr>
              <w:t>uropéen et du</w:t>
            </w:r>
            <w:r>
              <w:rPr>
                <w:rFonts w:ascii="Times New Roman" w:eastAsia="Times New Roman" w:hAnsi="Times New Roman" w:cs="Times New Roman"/>
                <w:b/>
                <w:sz w:val="24"/>
                <w:szCs w:val="24"/>
              </w:rPr>
              <w:t xml:space="preserve"> </w:t>
            </w:r>
            <w:r w:rsidRPr="001B2866">
              <w:rPr>
                <w:rFonts w:ascii="Times New Roman" w:eastAsia="Times New Roman" w:hAnsi="Times New Roman" w:cs="Times New Roman"/>
                <w:b/>
                <w:sz w:val="24"/>
                <w:szCs w:val="24"/>
              </w:rPr>
              <w:t>Conseil</w:t>
            </w:r>
          </w:p>
          <w:p w14:paraId="64DEE237" w14:textId="3DA1871D" w:rsidR="001460D2" w:rsidRDefault="001B2866" w:rsidP="001B2866">
            <w:pPr>
              <w:widowControl w:val="0"/>
              <w:spacing w:line="240" w:lineRule="auto"/>
              <w:jc w:val="both"/>
              <w:rPr>
                <w:rFonts w:ascii="Times New Roman" w:eastAsia="Times New Roman" w:hAnsi="Times New Roman" w:cs="Times New Roman"/>
                <w:b/>
                <w:sz w:val="24"/>
                <w:szCs w:val="24"/>
              </w:rPr>
            </w:pPr>
            <w:r w:rsidRPr="001B2866">
              <w:rPr>
                <w:rFonts w:ascii="Times New Roman" w:eastAsia="Times New Roman" w:hAnsi="Times New Roman" w:cs="Times New Roman"/>
                <w:b/>
                <w:sz w:val="24"/>
                <w:szCs w:val="24"/>
              </w:rPr>
              <w:t>Relative aux normes et procédures communes applicables dans les États</w:t>
            </w:r>
            <w:r>
              <w:rPr>
                <w:rFonts w:ascii="Times New Roman" w:eastAsia="Times New Roman" w:hAnsi="Times New Roman" w:cs="Times New Roman"/>
                <w:b/>
                <w:sz w:val="24"/>
                <w:szCs w:val="24"/>
              </w:rPr>
              <w:t xml:space="preserve"> </w:t>
            </w:r>
            <w:r w:rsidRPr="001B2866">
              <w:rPr>
                <w:rFonts w:ascii="Times New Roman" w:eastAsia="Times New Roman" w:hAnsi="Times New Roman" w:cs="Times New Roman"/>
                <w:b/>
                <w:sz w:val="24"/>
                <w:szCs w:val="24"/>
              </w:rPr>
              <w:t>membres au retour des ressortissants de pays tiers en séjour irrégulier</w:t>
            </w:r>
            <w:r>
              <w:rPr>
                <w:rFonts w:ascii="Times New Roman" w:eastAsia="Times New Roman" w:hAnsi="Times New Roman" w:cs="Times New Roman"/>
                <w:b/>
                <w:sz w:val="24"/>
                <w:szCs w:val="24"/>
              </w:rPr>
              <w:t xml:space="preserve"> </w:t>
            </w:r>
            <w:r w:rsidRPr="001B2866">
              <w:rPr>
                <w:rFonts w:ascii="Times New Roman" w:eastAsia="Times New Roman" w:hAnsi="Times New Roman" w:cs="Times New Roman"/>
                <w:b/>
                <w:sz w:val="24"/>
                <w:szCs w:val="24"/>
              </w:rPr>
              <w:t>(refonte)</w:t>
            </w:r>
          </w:p>
          <w:p w14:paraId="68688D13" w14:textId="6104F786" w:rsidR="001B2866" w:rsidRDefault="001B2866" w:rsidP="001B2866">
            <w:pPr>
              <w:widowControl w:val="0"/>
              <w:spacing w:line="240" w:lineRule="auto"/>
              <w:jc w:val="both"/>
              <w:rPr>
                <w:rFonts w:ascii="Times New Roman" w:eastAsia="Times New Roman" w:hAnsi="Times New Roman" w:cs="Times New Roman"/>
                <w:b/>
                <w:sz w:val="24"/>
                <w:szCs w:val="24"/>
              </w:rPr>
            </w:pPr>
          </w:p>
        </w:tc>
      </w:tr>
      <w:tr w:rsidR="001460D2" w14:paraId="47B363F3" w14:textId="77777777">
        <w:tc>
          <w:tcPr>
            <w:tcW w:w="9752" w:type="dxa"/>
            <w:gridSpan w:val="4"/>
          </w:tcPr>
          <w:p w14:paraId="41496849" w14:textId="0947CC87" w:rsidR="00B50C76" w:rsidRDefault="00B50C76">
            <w:pPr>
              <w:widowControl w:val="0"/>
              <w:spacing w:line="240" w:lineRule="auto"/>
              <w:rPr>
                <w:rFonts w:ascii="Times New Roman" w:eastAsia="Times New Roman" w:hAnsi="Times New Roman" w:cs="Times New Roman"/>
                <w:b/>
                <w:sz w:val="24"/>
                <w:szCs w:val="24"/>
              </w:rPr>
            </w:pPr>
            <w:r w:rsidRPr="00B50C76">
              <w:rPr>
                <w:rFonts w:ascii="Times New Roman" w:eastAsia="Times New Roman" w:hAnsi="Times New Roman" w:cs="Times New Roman"/>
                <w:b/>
                <w:sz w:val="24"/>
                <w:szCs w:val="24"/>
              </w:rPr>
              <w:t>CHAPITRE VII</w:t>
            </w:r>
            <w:r>
              <w:rPr>
                <w:rFonts w:ascii="Times New Roman" w:eastAsia="Times New Roman" w:hAnsi="Times New Roman" w:cs="Times New Roman"/>
                <w:b/>
                <w:sz w:val="24"/>
                <w:szCs w:val="24"/>
              </w:rPr>
              <w:t xml:space="preserve"> - </w:t>
            </w:r>
            <w:r w:rsidRPr="00B50C76">
              <w:rPr>
                <w:rFonts w:ascii="Times New Roman" w:eastAsia="Times New Roman" w:hAnsi="Times New Roman" w:cs="Times New Roman"/>
                <w:b/>
                <w:sz w:val="24"/>
                <w:szCs w:val="24"/>
              </w:rPr>
              <w:t>L’intelligence artificielle</w:t>
            </w:r>
          </w:p>
          <w:p w14:paraId="27216884" w14:textId="75F13349" w:rsidR="001460D2"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Article </w:t>
            </w:r>
            <w:r w:rsidR="001B2866">
              <w:rPr>
                <w:rFonts w:ascii="Times New Roman" w:eastAsia="Times New Roman" w:hAnsi="Times New Roman" w:cs="Times New Roman"/>
                <w:b/>
                <w:sz w:val="24"/>
                <w:szCs w:val="24"/>
              </w:rPr>
              <w:t>25</w:t>
            </w:r>
            <w:r>
              <w:rPr>
                <w:rFonts w:ascii="Times New Roman" w:eastAsia="Times New Roman" w:hAnsi="Times New Roman" w:cs="Times New Roman"/>
                <w:b/>
                <w:sz w:val="24"/>
                <w:szCs w:val="24"/>
              </w:rPr>
              <w:t xml:space="preserve"> – point </w:t>
            </w:r>
            <w:r w:rsidR="001B2866">
              <w:rPr>
                <w:rFonts w:ascii="Times New Roman" w:eastAsia="Times New Roman" w:hAnsi="Times New Roman" w:cs="Times New Roman"/>
                <w:b/>
                <w:sz w:val="24"/>
                <w:szCs w:val="24"/>
              </w:rPr>
              <w:t>2</w:t>
            </w:r>
          </w:p>
        </w:tc>
      </w:tr>
      <w:tr w:rsidR="001460D2" w14:paraId="62CE38C9" w14:textId="77777777">
        <w:tc>
          <w:tcPr>
            <w:tcW w:w="9752" w:type="dxa"/>
            <w:gridSpan w:val="4"/>
          </w:tcPr>
          <w:p w14:paraId="480E2C81" w14:textId="77777777" w:rsidR="001460D2" w:rsidRDefault="001460D2">
            <w:pPr>
              <w:spacing w:line="240" w:lineRule="auto"/>
              <w:rPr>
                <w:rFonts w:ascii="Times New Roman" w:eastAsia="Times New Roman" w:hAnsi="Times New Roman" w:cs="Times New Roman"/>
                <w:sz w:val="24"/>
                <w:szCs w:val="24"/>
              </w:rPr>
            </w:pPr>
          </w:p>
        </w:tc>
      </w:tr>
      <w:tr w:rsidR="001460D2" w14:paraId="63F7973C" w14:textId="77777777">
        <w:tc>
          <w:tcPr>
            <w:tcW w:w="4876" w:type="dxa"/>
            <w:gridSpan w:val="2"/>
          </w:tcPr>
          <w:p w14:paraId="1C6574C0" w14:textId="77777777" w:rsidR="001460D2" w:rsidRDefault="00000000">
            <w:pPr>
              <w:widowControl w:val="0"/>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Texte proposé par la Commission</w:t>
            </w:r>
          </w:p>
        </w:tc>
        <w:tc>
          <w:tcPr>
            <w:tcW w:w="4876" w:type="dxa"/>
            <w:gridSpan w:val="2"/>
          </w:tcPr>
          <w:p w14:paraId="7B3CBBA5" w14:textId="77777777" w:rsidR="001460D2" w:rsidRDefault="00000000">
            <w:pPr>
              <w:widowControl w:val="0"/>
              <w:spacing w:after="24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Amendement</w:t>
            </w:r>
          </w:p>
        </w:tc>
      </w:tr>
      <w:tr w:rsidR="001460D2" w14:paraId="576890DC" w14:textId="77777777">
        <w:tc>
          <w:tcPr>
            <w:tcW w:w="4876" w:type="dxa"/>
            <w:gridSpan w:val="2"/>
          </w:tcPr>
          <w:p w14:paraId="2C71C106" w14:textId="0C5D1DE4" w:rsidR="001460D2" w:rsidRDefault="004F4CE9" w:rsidP="001B2866">
            <w:pPr>
              <w:widowControl w:val="0"/>
              <w:spacing w:after="120" w:line="240" w:lineRule="auto"/>
              <w:jc w:val="both"/>
              <w:rPr>
                <w:rFonts w:ascii="Times New Roman" w:eastAsia="Times New Roman" w:hAnsi="Times New Roman" w:cs="Times New Roman"/>
                <w:sz w:val="24"/>
                <w:szCs w:val="24"/>
              </w:rPr>
            </w:pPr>
            <w:r w:rsidRPr="00031D6C">
              <w:rPr>
                <w:rFonts w:ascii="Times New Roman" w:eastAsia="Times New Roman" w:hAnsi="Times New Roman" w:cs="Times New Roman"/>
                <w:sz w:val="24"/>
                <w:szCs w:val="24"/>
              </w:rPr>
              <w:t>Les États membres mettent en avant son utilisation pour le traitement des dossiers, la simplification</w:t>
            </w:r>
            <w:r>
              <w:rPr>
                <w:rFonts w:ascii="Times New Roman" w:eastAsia="Times New Roman" w:hAnsi="Times New Roman" w:cs="Times New Roman"/>
                <w:sz w:val="24"/>
                <w:szCs w:val="24"/>
              </w:rPr>
              <w:t xml:space="preserve"> </w:t>
            </w:r>
            <w:r w:rsidRPr="00031D6C">
              <w:rPr>
                <w:rFonts w:ascii="Times New Roman" w:eastAsia="Times New Roman" w:hAnsi="Times New Roman" w:cs="Times New Roman"/>
                <w:sz w:val="24"/>
                <w:szCs w:val="24"/>
              </w:rPr>
              <w:t>et la personnalisation des procédures, la prévention des risques,</w:t>
            </w:r>
            <w:r>
              <w:rPr>
                <w:rFonts w:ascii="Times New Roman" w:eastAsia="Times New Roman" w:hAnsi="Times New Roman" w:cs="Times New Roman"/>
                <w:sz w:val="24"/>
                <w:szCs w:val="24"/>
              </w:rPr>
              <w:t xml:space="preserve"> </w:t>
            </w:r>
            <w:r w:rsidRPr="00031D6C">
              <w:rPr>
                <w:rFonts w:ascii="Times New Roman" w:eastAsia="Times New Roman" w:hAnsi="Times New Roman" w:cs="Times New Roman"/>
                <w:sz w:val="24"/>
                <w:szCs w:val="24"/>
              </w:rPr>
              <w:t xml:space="preserve">l’échange d’informations </w:t>
            </w:r>
            <w:r w:rsidRPr="003C670B">
              <w:rPr>
                <w:rFonts w:ascii="Times New Roman" w:eastAsia="Times New Roman" w:hAnsi="Times New Roman" w:cs="Times New Roman"/>
                <w:sz w:val="24"/>
                <w:szCs w:val="24"/>
              </w:rPr>
              <w:t xml:space="preserve">et </w:t>
            </w:r>
            <w:r w:rsidRPr="00387D96">
              <w:rPr>
                <w:rFonts w:ascii="Times New Roman" w:eastAsia="Times New Roman" w:hAnsi="Times New Roman" w:cs="Times New Roman"/>
                <w:b/>
                <w:bCs/>
                <w:i/>
                <w:iCs/>
                <w:strike/>
                <w:sz w:val="24"/>
                <w:szCs w:val="24"/>
              </w:rPr>
              <w:t>l’identification des individus</w:t>
            </w:r>
            <w:r w:rsidRPr="00031D6C">
              <w:rPr>
                <w:rFonts w:ascii="Times New Roman" w:eastAsia="Times New Roman" w:hAnsi="Times New Roman" w:cs="Times New Roman"/>
                <w:sz w:val="24"/>
                <w:szCs w:val="24"/>
              </w:rPr>
              <w:t xml:space="preserve"> dans le respect des droits garantis par la Charte des droit</w:t>
            </w:r>
            <w:r>
              <w:rPr>
                <w:rFonts w:ascii="Times New Roman" w:eastAsia="Times New Roman" w:hAnsi="Times New Roman" w:cs="Times New Roman"/>
                <w:sz w:val="24"/>
                <w:szCs w:val="24"/>
              </w:rPr>
              <w:t xml:space="preserve"> </w:t>
            </w:r>
            <w:r w:rsidRPr="00031D6C">
              <w:rPr>
                <w:rFonts w:ascii="Times New Roman" w:eastAsia="Times New Roman" w:hAnsi="Times New Roman" w:cs="Times New Roman"/>
                <w:sz w:val="24"/>
                <w:szCs w:val="24"/>
              </w:rPr>
              <w:t>fondamentaux de l’Union européenne.</w:t>
            </w:r>
          </w:p>
        </w:tc>
        <w:tc>
          <w:tcPr>
            <w:tcW w:w="4876" w:type="dxa"/>
            <w:gridSpan w:val="2"/>
          </w:tcPr>
          <w:p w14:paraId="2306D00F" w14:textId="5C6ED1D8" w:rsidR="001460D2" w:rsidRDefault="00031D6C" w:rsidP="00031D6C">
            <w:pPr>
              <w:widowControl w:val="0"/>
              <w:spacing w:after="120" w:line="240" w:lineRule="auto"/>
              <w:jc w:val="both"/>
              <w:rPr>
                <w:rFonts w:ascii="Times New Roman" w:eastAsia="Times New Roman" w:hAnsi="Times New Roman" w:cs="Times New Roman"/>
                <w:sz w:val="24"/>
                <w:szCs w:val="24"/>
              </w:rPr>
            </w:pPr>
            <w:r w:rsidRPr="00031D6C">
              <w:rPr>
                <w:rFonts w:ascii="Times New Roman" w:eastAsia="Times New Roman" w:hAnsi="Times New Roman" w:cs="Times New Roman"/>
                <w:sz w:val="24"/>
                <w:szCs w:val="24"/>
              </w:rPr>
              <w:t>Les États membres mettent en avant son utilisation pour le traitement des dossiers, la simplification</w:t>
            </w:r>
            <w:r>
              <w:rPr>
                <w:rFonts w:ascii="Times New Roman" w:eastAsia="Times New Roman" w:hAnsi="Times New Roman" w:cs="Times New Roman"/>
                <w:sz w:val="24"/>
                <w:szCs w:val="24"/>
              </w:rPr>
              <w:t xml:space="preserve"> </w:t>
            </w:r>
            <w:r w:rsidRPr="00031D6C">
              <w:rPr>
                <w:rFonts w:ascii="Times New Roman" w:eastAsia="Times New Roman" w:hAnsi="Times New Roman" w:cs="Times New Roman"/>
                <w:sz w:val="24"/>
                <w:szCs w:val="24"/>
              </w:rPr>
              <w:t>et la personnalisation des procédures, la prévention des risques,</w:t>
            </w:r>
            <w:r>
              <w:rPr>
                <w:rFonts w:ascii="Times New Roman" w:eastAsia="Times New Roman" w:hAnsi="Times New Roman" w:cs="Times New Roman"/>
                <w:sz w:val="24"/>
                <w:szCs w:val="24"/>
              </w:rPr>
              <w:t xml:space="preserve"> </w:t>
            </w:r>
            <w:r w:rsidRPr="00031D6C">
              <w:rPr>
                <w:rFonts w:ascii="Times New Roman" w:eastAsia="Times New Roman" w:hAnsi="Times New Roman" w:cs="Times New Roman"/>
                <w:sz w:val="24"/>
                <w:szCs w:val="24"/>
              </w:rPr>
              <w:t>l’échange d’informations</w:t>
            </w:r>
            <w:r w:rsidRPr="004F4CE9">
              <w:rPr>
                <w:rFonts w:ascii="Times New Roman" w:eastAsia="Times New Roman" w:hAnsi="Times New Roman" w:cs="Times New Roman"/>
                <w:sz w:val="24"/>
                <w:szCs w:val="24"/>
              </w:rPr>
              <w:t xml:space="preserve"> et </w:t>
            </w:r>
            <w:r w:rsidRPr="00031D6C">
              <w:rPr>
                <w:rFonts w:ascii="Times New Roman" w:eastAsia="Times New Roman" w:hAnsi="Times New Roman" w:cs="Times New Roman"/>
                <w:sz w:val="24"/>
                <w:szCs w:val="24"/>
              </w:rPr>
              <w:t>dans le respect des droits garantis par la Charte des droit</w:t>
            </w:r>
            <w:r>
              <w:rPr>
                <w:rFonts w:ascii="Times New Roman" w:eastAsia="Times New Roman" w:hAnsi="Times New Roman" w:cs="Times New Roman"/>
                <w:sz w:val="24"/>
                <w:szCs w:val="24"/>
              </w:rPr>
              <w:t xml:space="preserve"> </w:t>
            </w:r>
            <w:r w:rsidRPr="00031D6C">
              <w:rPr>
                <w:rFonts w:ascii="Times New Roman" w:eastAsia="Times New Roman" w:hAnsi="Times New Roman" w:cs="Times New Roman"/>
                <w:sz w:val="24"/>
                <w:szCs w:val="24"/>
              </w:rPr>
              <w:t>fondamentaux de l’Union européenne.</w:t>
            </w:r>
          </w:p>
        </w:tc>
      </w:tr>
      <w:tr w:rsidR="001460D2" w14:paraId="0E88419F" w14:textId="77777777">
        <w:tc>
          <w:tcPr>
            <w:tcW w:w="9752" w:type="dxa"/>
            <w:gridSpan w:val="4"/>
          </w:tcPr>
          <w:p w14:paraId="618A37B7" w14:textId="77777777" w:rsidR="001460D2" w:rsidRDefault="001460D2">
            <w:pPr>
              <w:spacing w:line="240" w:lineRule="auto"/>
              <w:rPr>
                <w:rFonts w:ascii="Times New Roman" w:eastAsia="Times New Roman" w:hAnsi="Times New Roman" w:cs="Times New Roman"/>
                <w:sz w:val="24"/>
                <w:szCs w:val="24"/>
              </w:rPr>
            </w:pPr>
          </w:p>
        </w:tc>
      </w:tr>
      <w:tr w:rsidR="001460D2" w14:paraId="665107D1" w14:textId="77777777">
        <w:tc>
          <w:tcPr>
            <w:tcW w:w="9752" w:type="dxa"/>
            <w:gridSpan w:val="4"/>
          </w:tcPr>
          <w:p w14:paraId="1C4A37F2" w14:textId="77777777" w:rsidR="001460D2" w:rsidRDefault="00000000">
            <w:pPr>
              <w:widowControl w:val="0"/>
              <w:spacing w:after="12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 </w:t>
            </w:r>
            <w:proofErr w:type="spellStart"/>
            <w:r>
              <w:rPr>
                <w:rFonts w:ascii="Times New Roman" w:eastAsia="Times New Roman" w:hAnsi="Times New Roman" w:cs="Times New Roman"/>
                <w:sz w:val="24"/>
                <w:szCs w:val="24"/>
              </w:rPr>
              <w:t>fr</w:t>
            </w:r>
            <w:proofErr w:type="spellEnd"/>
          </w:p>
        </w:tc>
      </w:tr>
      <w:tr w:rsidR="001460D2" w14:paraId="6D9CFE1E" w14:textId="77777777">
        <w:tc>
          <w:tcPr>
            <w:tcW w:w="9752" w:type="dxa"/>
            <w:gridSpan w:val="4"/>
          </w:tcPr>
          <w:p w14:paraId="4DA5D303" w14:textId="77777777" w:rsidR="001460D2" w:rsidRDefault="001460D2">
            <w:pPr>
              <w:spacing w:line="240" w:lineRule="auto"/>
              <w:rPr>
                <w:rFonts w:ascii="Times New Roman" w:eastAsia="Times New Roman" w:hAnsi="Times New Roman" w:cs="Times New Roman"/>
                <w:sz w:val="24"/>
                <w:szCs w:val="24"/>
              </w:rPr>
            </w:pPr>
          </w:p>
        </w:tc>
      </w:tr>
      <w:tr w:rsidR="001460D2" w14:paraId="00210A06" w14:textId="77777777">
        <w:tc>
          <w:tcPr>
            <w:tcW w:w="9752" w:type="dxa"/>
            <w:gridSpan w:val="4"/>
          </w:tcPr>
          <w:p w14:paraId="3ACDB18C" w14:textId="77777777" w:rsidR="001460D2" w:rsidRDefault="001460D2">
            <w:pPr>
              <w:spacing w:line="240" w:lineRule="auto"/>
              <w:rPr>
                <w:rFonts w:ascii="Times New Roman" w:eastAsia="Times New Roman" w:hAnsi="Times New Roman" w:cs="Times New Roman"/>
                <w:i/>
                <w:sz w:val="24"/>
                <w:szCs w:val="24"/>
              </w:rPr>
            </w:pPr>
          </w:p>
        </w:tc>
      </w:tr>
      <w:tr w:rsidR="001460D2" w14:paraId="6A5B73F7" w14:textId="77777777">
        <w:tc>
          <w:tcPr>
            <w:tcW w:w="9752" w:type="dxa"/>
            <w:gridSpan w:val="4"/>
          </w:tcPr>
          <w:p w14:paraId="0E8A4A92" w14:textId="77777777" w:rsidR="001460D2" w:rsidRDefault="001460D2">
            <w:pPr>
              <w:spacing w:line="240" w:lineRule="auto"/>
              <w:rPr>
                <w:rFonts w:ascii="Times New Roman" w:eastAsia="Times New Roman" w:hAnsi="Times New Roman" w:cs="Times New Roman"/>
                <w:sz w:val="24"/>
                <w:szCs w:val="24"/>
              </w:rPr>
            </w:pPr>
          </w:p>
        </w:tc>
      </w:tr>
      <w:tr w:rsidR="001460D2" w14:paraId="3B6D2D74" w14:textId="77777777">
        <w:tc>
          <w:tcPr>
            <w:tcW w:w="9752" w:type="dxa"/>
            <w:gridSpan w:val="4"/>
          </w:tcPr>
          <w:p w14:paraId="517CCA64" w14:textId="77777777" w:rsidR="001460D2" w:rsidRDefault="00000000">
            <w:pPr>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Justification – moins de 6 lignes)</w:t>
            </w:r>
          </w:p>
        </w:tc>
      </w:tr>
      <w:tr w:rsidR="001460D2" w14:paraId="46CD3F45" w14:textId="77777777">
        <w:tc>
          <w:tcPr>
            <w:tcW w:w="9752" w:type="dxa"/>
            <w:gridSpan w:val="4"/>
          </w:tcPr>
          <w:p w14:paraId="66758DC9" w14:textId="77777777" w:rsidR="001460D2" w:rsidRDefault="001460D2" w:rsidP="007C29C9">
            <w:pPr>
              <w:spacing w:line="240" w:lineRule="auto"/>
              <w:jc w:val="both"/>
              <w:rPr>
                <w:rFonts w:ascii="Times New Roman" w:eastAsia="Times New Roman" w:hAnsi="Times New Roman" w:cs="Times New Roman"/>
                <w:sz w:val="24"/>
                <w:szCs w:val="24"/>
              </w:rPr>
            </w:pPr>
          </w:p>
        </w:tc>
      </w:tr>
      <w:tr w:rsidR="001460D2" w14:paraId="0520290A" w14:textId="77777777" w:rsidTr="00673C18">
        <w:trPr>
          <w:trHeight w:val="349"/>
        </w:trPr>
        <w:tc>
          <w:tcPr>
            <w:tcW w:w="9752" w:type="dxa"/>
            <w:gridSpan w:val="4"/>
          </w:tcPr>
          <w:p w14:paraId="4B011F72" w14:textId="48BFF548" w:rsidR="001460D2" w:rsidRPr="00673C18" w:rsidRDefault="00031D6C" w:rsidP="007C29C9">
            <w:pPr>
              <w:spacing w:line="240" w:lineRule="auto"/>
              <w:jc w:val="both"/>
              <w:rPr>
                <w:rFonts w:ascii="Times New Roman" w:eastAsia="Times New Roman" w:hAnsi="Times New Roman" w:cs="Times New Roman"/>
                <w:bCs/>
                <w:i/>
                <w:iCs/>
                <w:sz w:val="24"/>
                <w:szCs w:val="24"/>
              </w:rPr>
            </w:pPr>
            <w:r w:rsidRPr="00673C18">
              <w:rPr>
                <w:rFonts w:ascii="Times New Roman" w:eastAsia="Times New Roman" w:hAnsi="Times New Roman" w:cs="Times New Roman"/>
                <w:bCs/>
                <w:i/>
                <w:iCs/>
                <w:sz w:val="24"/>
                <w:szCs w:val="24"/>
              </w:rPr>
              <w:t xml:space="preserve">La reconnaissance spatiale permet l’identification des individus via </w:t>
            </w:r>
            <w:r w:rsidR="007C29C9" w:rsidRPr="00673C18">
              <w:rPr>
                <w:rFonts w:ascii="Times New Roman" w:eastAsia="Times New Roman" w:hAnsi="Times New Roman" w:cs="Times New Roman"/>
                <w:bCs/>
                <w:i/>
                <w:iCs/>
                <w:sz w:val="24"/>
                <w:szCs w:val="24"/>
              </w:rPr>
              <w:t>un gabarit programmé dans l’IA</w:t>
            </w:r>
            <w:r w:rsidRPr="00673C18">
              <w:rPr>
                <w:rFonts w:ascii="Times New Roman" w:eastAsia="Times New Roman" w:hAnsi="Times New Roman" w:cs="Times New Roman"/>
                <w:bCs/>
                <w:i/>
                <w:iCs/>
                <w:sz w:val="24"/>
                <w:szCs w:val="24"/>
              </w:rPr>
              <w:t>.</w:t>
            </w:r>
            <w:r w:rsidR="007C29C9" w:rsidRPr="00673C18">
              <w:rPr>
                <w:i/>
                <w:iCs/>
              </w:rPr>
              <w:t xml:space="preserve"> </w:t>
            </w:r>
            <w:r w:rsidR="007C29C9" w:rsidRPr="00673C18">
              <w:rPr>
                <w:rFonts w:ascii="Times New Roman" w:eastAsia="Times New Roman" w:hAnsi="Times New Roman" w:cs="Times New Roman"/>
                <w:bCs/>
                <w:i/>
                <w:iCs/>
                <w:sz w:val="24"/>
                <w:szCs w:val="24"/>
              </w:rPr>
              <w:t>Les données extraites pour constituer ce gabarit sont des données biométriques au sens du RGPD (article 4-14).</w:t>
            </w:r>
            <w:r w:rsidRPr="00673C18">
              <w:rPr>
                <w:rFonts w:ascii="Times New Roman" w:eastAsia="Times New Roman" w:hAnsi="Times New Roman" w:cs="Times New Roman"/>
                <w:bCs/>
                <w:i/>
                <w:iCs/>
                <w:sz w:val="24"/>
                <w:szCs w:val="24"/>
              </w:rPr>
              <w:t xml:space="preserve"> Or les risque d’atteintes</w:t>
            </w:r>
            <w:r w:rsidR="007C29C9" w:rsidRPr="00673C18">
              <w:rPr>
                <w:rFonts w:ascii="Times New Roman" w:eastAsia="Times New Roman" w:hAnsi="Times New Roman" w:cs="Times New Roman"/>
                <w:bCs/>
                <w:i/>
                <w:iCs/>
                <w:sz w:val="24"/>
                <w:szCs w:val="24"/>
              </w:rPr>
              <w:t xml:space="preserve"> à la protection des données et</w:t>
            </w:r>
            <w:r w:rsidRPr="00673C18">
              <w:rPr>
                <w:rFonts w:ascii="Times New Roman" w:eastAsia="Times New Roman" w:hAnsi="Times New Roman" w:cs="Times New Roman"/>
                <w:bCs/>
                <w:i/>
                <w:iCs/>
                <w:sz w:val="24"/>
                <w:szCs w:val="24"/>
              </w:rPr>
              <w:t xml:space="preserve"> aux libertés individuelles en usant de tels dispositifs sont considérables</w:t>
            </w:r>
            <w:r w:rsidR="007C29C9" w:rsidRPr="00673C18">
              <w:rPr>
                <w:rFonts w:ascii="Times New Roman" w:eastAsia="Times New Roman" w:hAnsi="Times New Roman" w:cs="Times New Roman"/>
                <w:bCs/>
                <w:i/>
                <w:iCs/>
                <w:sz w:val="24"/>
                <w:szCs w:val="24"/>
              </w:rPr>
              <w:t>,</w:t>
            </w:r>
            <w:r w:rsidRPr="00673C18">
              <w:rPr>
                <w:rFonts w:ascii="Times New Roman" w:eastAsia="Times New Roman" w:hAnsi="Times New Roman" w:cs="Times New Roman"/>
                <w:bCs/>
                <w:i/>
                <w:iCs/>
                <w:sz w:val="24"/>
                <w:szCs w:val="24"/>
              </w:rPr>
              <w:t xml:space="preserve"> </w:t>
            </w:r>
            <w:r w:rsidR="007C29C9" w:rsidRPr="00673C18">
              <w:rPr>
                <w:rFonts w:ascii="Times New Roman" w:eastAsia="Times New Roman" w:hAnsi="Times New Roman" w:cs="Times New Roman"/>
                <w:bCs/>
                <w:i/>
                <w:iCs/>
                <w:sz w:val="24"/>
                <w:szCs w:val="24"/>
              </w:rPr>
              <w:t>et mettent notamment en péril la</w:t>
            </w:r>
            <w:r w:rsidRPr="00673C18">
              <w:rPr>
                <w:rFonts w:ascii="Times New Roman" w:eastAsia="Times New Roman" w:hAnsi="Times New Roman" w:cs="Times New Roman"/>
                <w:bCs/>
                <w:i/>
                <w:iCs/>
                <w:sz w:val="24"/>
                <w:szCs w:val="24"/>
              </w:rPr>
              <w:t xml:space="preserve"> liberté d’aller et venir</w:t>
            </w:r>
            <w:r w:rsidR="007C29C9" w:rsidRPr="00673C18">
              <w:rPr>
                <w:rFonts w:ascii="Times New Roman" w:eastAsia="Times New Roman" w:hAnsi="Times New Roman" w:cs="Times New Roman"/>
                <w:bCs/>
                <w:i/>
                <w:iCs/>
                <w:sz w:val="24"/>
                <w:szCs w:val="24"/>
              </w:rPr>
              <w:t xml:space="preserve"> garantie par l’article 45 de Charte des droits fondamentaux de l'Union européenne. Par ailleurs aucune AIPD n’a préalablement été faite</w:t>
            </w:r>
            <w:r w:rsidR="00F4355A" w:rsidRPr="00673C18">
              <w:rPr>
                <w:rFonts w:ascii="Times New Roman" w:eastAsia="Times New Roman" w:hAnsi="Times New Roman" w:cs="Times New Roman"/>
                <w:bCs/>
                <w:i/>
                <w:iCs/>
                <w:sz w:val="24"/>
                <w:szCs w:val="24"/>
              </w:rPr>
              <w:t xml:space="preserve"> pour cette directive.</w:t>
            </w:r>
          </w:p>
        </w:tc>
      </w:tr>
    </w:tbl>
    <w:p w14:paraId="3DD32931" w14:textId="4F662CD1" w:rsidR="00116041" w:rsidRDefault="00116041">
      <w:pPr>
        <w:spacing w:line="240" w:lineRule="auto"/>
        <w:rPr>
          <w:rFonts w:ascii="Times New Roman" w:eastAsia="Times New Roman" w:hAnsi="Times New Roman" w:cs="Times New Roman"/>
        </w:rPr>
      </w:pPr>
    </w:p>
    <w:p w14:paraId="3D2731D6" w14:textId="2B30297C" w:rsidR="00116041" w:rsidRPr="00116041" w:rsidRDefault="00116041" w:rsidP="00116041">
      <w:pPr>
        <w:rPr>
          <w:rFonts w:ascii="Times New Roman" w:eastAsia="Times New Roman" w:hAnsi="Times New Roman" w:cs="Times New Roman"/>
        </w:rPr>
      </w:pPr>
      <w:r>
        <w:rPr>
          <w:rFonts w:ascii="Times New Roman" w:eastAsia="Times New Roman" w:hAnsi="Times New Roman" w:cs="Times New Roman"/>
        </w:rPr>
        <w:br w:type="page"/>
      </w:r>
    </w:p>
    <w:tbl>
      <w:tblPr>
        <w:tblStyle w:val="a"/>
        <w:tblW w:w="9752" w:type="dxa"/>
        <w:tblInd w:w="0" w:type="dxa"/>
        <w:tblLayout w:type="fixed"/>
        <w:tblLook w:val="0000" w:firstRow="0" w:lastRow="0" w:firstColumn="0" w:lastColumn="0" w:noHBand="0" w:noVBand="0"/>
      </w:tblPr>
      <w:tblGrid>
        <w:gridCol w:w="1819"/>
        <w:gridCol w:w="3057"/>
        <w:gridCol w:w="1983"/>
        <w:gridCol w:w="2893"/>
      </w:tblGrid>
      <w:tr w:rsidR="00116041" w14:paraId="7F0AB75C" w14:textId="77777777" w:rsidTr="0093292D">
        <w:tc>
          <w:tcPr>
            <w:tcW w:w="6859" w:type="dxa"/>
            <w:gridSpan w:val="3"/>
            <w:tcMar>
              <w:right w:w="28" w:type="dxa"/>
            </w:tcMar>
          </w:tcPr>
          <w:p w14:paraId="23AFBAFB" w14:textId="77777777" w:rsidR="00116041" w:rsidRDefault="00116041" w:rsidP="0093292D">
            <w:pPr>
              <w:spacing w:line="240" w:lineRule="auto"/>
              <w:rPr>
                <w:rFonts w:ascii="Times New Roman" w:eastAsia="Times New Roman" w:hAnsi="Times New Roman" w:cs="Times New Roman"/>
                <w:sz w:val="24"/>
                <w:szCs w:val="24"/>
              </w:rPr>
            </w:pPr>
            <w:bookmarkStart w:id="0" w:name="_Hlk150780910"/>
            <w:r>
              <w:rPr>
                <w:rFonts w:ascii="Times New Roman" w:eastAsia="Times New Roman" w:hAnsi="Times New Roman" w:cs="Times New Roman"/>
                <w:sz w:val="24"/>
                <w:szCs w:val="24"/>
              </w:rPr>
              <w:lastRenderedPageBreak/>
              <w:t>13.11.2023</w:t>
            </w:r>
          </w:p>
        </w:tc>
        <w:tc>
          <w:tcPr>
            <w:tcW w:w="2893" w:type="dxa"/>
          </w:tcPr>
          <w:p w14:paraId="27A4F9AA" w14:textId="4C58BF1F" w:rsidR="00116041" w:rsidRDefault="00116041" w:rsidP="0093292D">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A45742">
              <w:rPr>
                <w:rFonts w:ascii="Times New Roman" w:eastAsia="Times New Roman" w:hAnsi="Times New Roman" w:cs="Times New Roman"/>
                <w:sz w:val="24"/>
                <w:szCs w:val="24"/>
              </w:rPr>
              <w:t>2</w:t>
            </w:r>
            <w:r>
              <w:rPr>
                <w:rFonts w:ascii="Times New Roman" w:eastAsia="Times New Roman" w:hAnsi="Times New Roman" w:cs="Times New Roman"/>
                <w:sz w:val="24"/>
                <w:szCs w:val="24"/>
              </w:rPr>
              <w:t>-2023/01</w:t>
            </w:r>
          </w:p>
        </w:tc>
      </w:tr>
      <w:tr w:rsidR="00116041" w14:paraId="0AC5EA2C" w14:textId="77777777" w:rsidTr="0093292D">
        <w:tc>
          <w:tcPr>
            <w:tcW w:w="9752" w:type="dxa"/>
            <w:gridSpan w:val="4"/>
            <w:tcMar>
              <w:right w:w="28" w:type="dxa"/>
            </w:tcMar>
          </w:tcPr>
          <w:p w14:paraId="592944FF" w14:textId="77777777" w:rsidR="00116041" w:rsidRDefault="00116041" w:rsidP="0093292D">
            <w:pPr>
              <w:widowControl w:val="0"/>
              <w:spacing w:line="240" w:lineRule="auto"/>
              <w:rPr>
                <w:rFonts w:ascii="Times New Roman" w:eastAsia="Times New Roman" w:hAnsi="Times New Roman" w:cs="Times New Roman"/>
                <w:b/>
                <w:sz w:val="24"/>
                <w:szCs w:val="24"/>
              </w:rPr>
            </w:pPr>
          </w:p>
          <w:p w14:paraId="1F48DF27" w14:textId="77777777" w:rsidR="00116041" w:rsidRDefault="00116041" w:rsidP="0093292D">
            <w:pPr>
              <w:widowControl w:val="0"/>
              <w:spacing w:line="240" w:lineRule="auto"/>
              <w:rPr>
                <w:rFonts w:ascii="Times New Roman" w:eastAsia="Times New Roman" w:hAnsi="Times New Roman" w:cs="Times New Roman"/>
                <w:b/>
                <w:sz w:val="24"/>
                <w:szCs w:val="24"/>
              </w:rPr>
            </w:pPr>
          </w:p>
          <w:p w14:paraId="49A59FF4" w14:textId="77777777" w:rsidR="00116041" w:rsidRDefault="00116041" w:rsidP="0093292D">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Proposition d’amendement législatif</w:t>
            </w:r>
          </w:p>
          <w:p w14:paraId="71F623BC" w14:textId="77777777" w:rsidR="00116041" w:rsidRDefault="00116041" w:rsidP="0093292D">
            <w:pPr>
              <w:widowControl w:val="0"/>
              <w:spacing w:line="240" w:lineRule="auto"/>
              <w:rPr>
                <w:rFonts w:ascii="Times New Roman" w:eastAsia="Times New Roman" w:hAnsi="Times New Roman" w:cs="Times New Roman"/>
                <w:b/>
                <w:sz w:val="24"/>
                <w:szCs w:val="24"/>
              </w:rPr>
            </w:pPr>
          </w:p>
        </w:tc>
      </w:tr>
      <w:tr w:rsidR="00116041" w14:paraId="4DCE8F25" w14:textId="77777777" w:rsidTr="0093292D">
        <w:tc>
          <w:tcPr>
            <w:tcW w:w="1819" w:type="dxa"/>
            <w:tcMar>
              <w:right w:w="28" w:type="dxa"/>
            </w:tcMar>
          </w:tcPr>
          <w:p w14:paraId="65B54BA9" w14:textId="77777777" w:rsidR="00116041" w:rsidRDefault="00116041" w:rsidP="0093292D">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Amendement</w:t>
            </w:r>
          </w:p>
        </w:tc>
        <w:tc>
          <w:tcPr>
            <w:tcW w:w="7933" w:type="dxa"/>
            <w:gridSpan w:val="3"/>
            <w:tcMar>
              <w:left w:w="28" w:type="dxa"/>
            </w:tcMar>
          </w:tcPr>
          <w:p w14:paraId="77247CA4" w14:textId="427BADC2" w:rsidR="00116041" w:rsidRDefault="00A45742" w:rsidP="0093292D">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r>
      <w:tr w:rsidR="00116041" w14:paraId="7631B50C" w14:textId="77777777" w:rsidTr="0093292D">
        <w:tc>
          <w:tcPr>
            <w:tcW w:w="9752" w:type="dxa"/>
            <w:gridSpan w:val="4"/>
          </w:tcPr>
          <w:p w14:paraId="08566A1E" w14:textId="77777777" w:rsidR="00116041" w:rsidRDefault="00116041" w:rsidP="0093292D">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Lukas </w:t>
            </w:r>
            <w:proofErr w:type="spellStart"/>
            <w:r>
              <w:rPr>
                <w:rFonts w:ascii="Times New Roman" w:eastAsia="Times New Roman" w:hAnsi="Times New Roman" w:cs="Times New Roman"/>
                <w:b/>
                <w:sz w:val="24"/>
                <w:szCs w:val="24"/>
              </w:rPr>
              <w:t>Mandl</w:t>
            </w:r>
            <w:proofErr w:type="spellEnd"/>
            <w:r>
              <w:rPr>
                <w:rFonts w:ascii="Times New Roman" w:eastAsia="Times New Roman" w:hAnsi="Times New Roman" w:cs="Times New Roman"/>
                <w:b/>
                <w:sz w:val="24"/>
                <w:szCs w:val="24"/>
              </w:rPr>
              <w:t xml:space="preserve"> </w:t>
            </w:r>
          </w:p>
        </w:tc>
      </w:tr>
      <w:tr w:rsidR="00116041" w14:paraId="42E2733F" w14:textId="77777777" w:rsidTr="0093292D">
        <w:tc>
          <w:tcPr>
            <w:tcW w:w="9752" w:type="dxa"/>
            <w:gridSpan w:val="4"/>
          </w:tcPr>
          <w:p w14:paraId="6BFB7761" w14:textId="77777777" w:rsidR="00116041" w:rsidRDefault="00116041" w:rsidP="0093292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 nom du groupe PPE /au nom de la commission LIBE </w:t>
            </w:r>
          </w:p>
          <w:p w14:paraId="291FC557" w14:textId="77777777" w:rsidR="00116041" w:rsidRDefault="00116041" w:rsidP="0093292D">
            <w:pPr>
              <w:spacing w:line="240" w:lineRule="auto"/>
              <w:rPr>
                <w:rFonts w:ascii="Times New Roman" w:eastAsia="Times New Roman" w:hAnsi="Times New Roman" w:cs="Times New Roman"/>
                <w:b/>
                <w:sz w:val="24"/>
                <w:szCs w:val="24"/>
              </w:rPr>
            </w:pPr>
          </w:p>
        </w:tc>
      </w:tr>
      <w:tr w:rsidR="00116041" w14:paraId="6541C7DD" w14:textId="77777777" w:rsidTr="0093292D">
        <w:tc>
          <w:tcPr>
            <w:tcW w:w="9752" w:type="dxa"/>
            <w:gridSpan w:val="4"/>
          </w:tcPr>
          <w:p w14:paraId="046C0D29" w14:textId="77777777" w:rsidR="00116041" w:rsidRDefault="00116041" w:rsidP="0093292D">
            <w:pPr>
              <w:widowControl w:val="0"/>
              <w:spacing w:line="240" w:lineRule="auto"/>
              <w:jc w:val="both"/>
              <w:rPr>
                <w:rFonts w:ascii="Times New Roman" w:eastAsia="Times New Roman" w:hAnsi="Times New Roman" w:cs="Times New Roman"/>
                <w:b/>
                <w:sz w:val="24"/>
                <w:szCs w:val="24"/>
              </w:rPr>
            </w:pPr>
            <w:r w:rsidRPr="001B2866">
              <w:rPr>
                <w:rFonts w:ascii="Times New Roman" w:eastAsia="Times New Roman" w:hAnsi="Times New Roman" w:cs="Times New Roman"/>
                <w:b/>
                <w:sz w:val="24"/>
                <w:szCs w:val="24"/>
              </w:rPr>
              <w:t>Proposition de</w:t>
            </w:r>
            <w:r>
              <w:rPr>
                <w:rFonts w:ascii="Times New Roman" w:eastAsia="Times New Roman" w:hAnsi="Times New Roman" w:cs="Times New Roman"/>
                <w:b/>
                <w:sz w:val="24"/>
                <w:szCs w:val="24"/>
              </w:rPr>
              <w:t xml:space="preserve"> </w:t>
            </w:r>
            <w:r w:rsidRPr="001B2866">
              <w:rPr>
                <w:rFonts w:ascii="Times New Roman" w:eastAsia="Times New Roman" w:hAnsi="Times New Roman" w:cs="Times New Roman"/>
                <w:b/>
                <w:sz w:val="24"/>
                <w:szCs w:val="24"/>
              </w:rPr>
              <w:t xml:space="preserve">directive du </w:t>
            </w:r>
            <w:r>
              <w:rPr>
                <w:rFonts w:ascii="Times New Roman" w:eastAsia="Times New Roman" w:hAnsi="Times New Roman" w:cs="Times New Roman"/>
                <w:b/>
                <w:sz w:val="24"/>
                <w:szCs w:val="24"/>
              </w:rPr>
              <w:t>P</w:t>
            </w:r>
            <w:r w:rsidRPr="001B2866">
              <w:rPr>
                <w:rFonts w:ascii="Times New Roman" w:eastAsia="Times New Roman" w:hAnsi="Times New Roman" w:cs="Times New Roman"/>
                <w:b/>
                <w:sz w:val="24"/>
                <w:szCs w:val="24"/>
              </w:rPr>
              <w:t xml:space="preserve">arlement </w:t>
            </w:r>
            <w:r>
              <w:rPr>
                <w:rFonts w:ascii="Times New Roman" w:eastAsia="Times New Roman" w:hAnsi="Times New Roman" w:cs="Times New Roman"/>
                <w:b/>
                <w:sz w:val="24"/>
                <w:szCs w:val="24"/>
              </w:rPr>
              <w:t>E</w:t>
            </w:r>
            <w:r w:rsidRPr="001B2866">
              <w:rPr>
                <w:rFonts w:ascii="Times New Roman" w:eastAsia="Times New Roman" w:hAnsi="Times New Roman" w:cs="Times New Roman"/>
                <w:b/>
                <w:sz w:val="24"/>
                <w:szCs w:val="24"/>
              </w:rPr>
              <w:t>uropéen et du</w:t>
            </w:r>
            <w:r>
              <w:rPr>
                <w:rFonts w:ascii="Times New Roman" w:eastAsia="Times New Roman" w:hAnsi="Times New Roman" w:cs="Times New Roman"/>
                <w:b/>
                <w:sz w:val="24"/>
                <w:szCs w:val="24"/>
              </w:rPr>
              <w:t xml:space="preserve"> </w:t>
            </w:r>
            <w:r w:rsidRPr="001B2866">
              <w:rPr>
                <w:rFonts w:ascii="Times New Roman" w:eastAsia="Times New Roman" w:hAnsi="Times New Roman" w:cs="Times New Roman"/>
                <w:b/>
                <w:sz w:val="24"/>
                <w:szCs w:val="24"/>
              </w:rPr>
              <w:t>Conseil</w:t>
            </w:r>
          </w:p>
          <w:p w14:paraId="40418622" w14:textId="77777777" w:rsidR="00116041" w:rsidRDefault="00116041" w:rsidP="0093292D">
            <w:pPr>
              <w:widowControl w:val="0"/>
              <w:spacing w:line="240" w:lineRule="auto"/>
              <w:jc w:val="both"/>
              <w:rPr>
                <w:rFonts w:ascii="Times New Roman" w:eastAsia="Times New Roman" w:hAnsi="Times New Roman" w:cs="Times New Roman"/>
                <w:b/>
                <w:sz w:val="24"/>
                <w:szCs w:val="24"/>
              </w:rPr>
            </w:pPr>
            <w:r w:rsidRPr="001B2866">
              <w:rPr>
                <w:rFonts w:ascii="Times New Roman" w:eastAsia="Times New Roman" w:hAnsi="Times New Roman" w:cs="Times New Roman"/>
                <w:b/>
                <w:sz w:val="24"/>
                <w:szCs w:val="24"/>
              </w:rPr>
              <w:t>Relative aux normes et procédures communes applicables dans les États</w:t>
            </w:r>
            <w:r>
              <w:rPr>
                <w:rFonts w:ascii="Times New Roman" w:eastAsia="Times New Roman" w:hAnsi="Times New Roman" w:cs="Times New Roman"/>
                <w:b/>
                <w:sz w:val="24"/>
                <w:szCs w:val="24"/>
              </w:rPr>
              <w:t xml:space="preserve"> </w:t>
            </w:r>
            <w:r w:rsidRPr="001B2866">
              <w:rPr>
                <w:rFonts w:ascii="Times New Roman" w:eastAsia="Times New Roman" w:hAnsi="Times New Roman" w:cs="Times New Roman"/>
                <w:b/>
                <w:sz w:val="24"/>
                <w:szCs w:val="24"/>
              </w:rPr>
              <w:t>membres au retour des ressortissants de pays tiers en séjour irrégulier</w:t>
            </w:r>
            <w:r>
              <w:rPr>
                <w:rFonts w:ascii="Times New Roman" w:eastAsia="Times New Roman" w:hAnsi="Times New Roman" w:cs="Times New Roman"/>
                <w:b/>
                <w:sz w:val="24"/>
                <w:szCs w:val="24"/>
              </w:rPr>
              <w:t xml:space="preserve"> </w:t>
            </w:r>
            <w:r w:rsidRPr="001B2866">
              <w:rPr>
                <w:rFonts w:ascii="Times New Roman" w:eastAsia="Times New Roman" w:hAnsi="Times New Roman" w:cs="Times New Roman"/>
                <w:b/>
                <w:sz w:val="24"/>
                <w:szCs w:val="24"/>
              </w:rPr>
              <w:t>(refonte)</w:t>
            </w:r>
          </w:p>
          <w:p w14:paraId="2CC38E95" w14:textId="77777777" w:rsidR="00116041" w:rsidRDefault="00116041" w:rsidP="0093292D">
            <w:pPr>
              <w:widowControl w:val="0"/>
              <w:spacing w:line="240" w:lineRule="auto"/>
              <w:jc w:val="both"/>
              <w:rPr>
                <w:rFonts w:ascii="Times New Roman" w:eastAsia="Times New Roman" w:hAnsi="Times New Roman" w:cs="Times New Roman"/>
                <w:b/>
                <w:sz w:val="24"/>
                <w:szCs w:val="24"/>
              </w:rPr>
            </w:pPr>
          </w:p>
        </w:tc>
      </w:tr>
      <w:tr w:rsidR="00116041" w14:paraId="027819FE" w14:textId="77777777" w:rsidTr="0093292D">
        <w:tc>
          <w:tcPr>
            <w:tcW w:w="9752" w:type="dxa"/>
            <w:gridSpan w:val="4"/>
          </w:tcPr>
          <w:p w14:paraId="279D4C0B" w14:textId="77777777" w:rsidR="00116041" w:rsidRDefault="00116041" w:rsidP="0093292D">
            <w:pPr>
              <w:widowControl w:val="0"/>
              <w:spacing w:line="240" w:lineRule="auto"/>
              <w:rPr>
                <w:rFonts w:ascii="Times New Roman" w:eastAsia="Times New Roman" w:hAnsi="Times New Roman" w:cs="Times New Roman"/>
                <w:b/>
                <w:sz w:val="24"/>
                <w:szCs w:val="24"/>
              </w:rPr>
            </w:pPr>
            <w:r w:rsidRPr="00B50C76">
              <w:rPr>
                <w:rFonts w:ascii="Times New Roman" w:eastAsia="Times New Roman" w:hAnsi="Times New Roman" w:cs="Times New Roman"/>
                <w:b/>
                <w:sz w:val="24"/>
                <w:szCs w:val="24"/>
              </w:rPr>
              <w:t>CHAPITRE VII</w:t>
            </w:r>
            <w:r>
              <w:rPr>
                <w:rFonts w:ascii="Times New Roman" w:eastAsia="Times New Roman" w:hAnsi="Times New Roman" w:cs="Times New Roman"/>
                <w:b/>
                <w:sz w:val="24"/>
                <w:szCs w:val="24"/>
              </w:rPr>
              <w:t xml:space="preserve"> - </w:t>
            </w:r>
            <w:r w:rsidRPr="00B50C76">
              <w:rPr>
                <w:rFonts w:ascii="Times New Roman" w:eastAsia="Times New Roman" w:hAnsi="Times New Roman" w:cs="Times New Roman"/>
                <w:b/>
                <w:sz w:val="24"/>
                <w:szCs w:val="24"/>
              </w:rPr>
              <w:t>L’intelligence artificielle</w:t>
            </w:r>
          </w:p>
          <w:p w14:paraId="587B04E8" w14:textId="4C9BA7BB" w:rsidR="00116041" w:rsidRDefault="00116041" w:rsidP="0093292D">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2</w:t>
            </w:r>
            <w:r w:rsidR="005155EA">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 xml:space="preserve"> – point </w:t>
            </w:r>
            <w:r w:rsidR="005155EA">
              <w:rPr>
                <w:rFonts w:ascii="Times New Roman" w:eastAsia="Times New Roman" w:hAnsi="Times New Roman" w:cs="Times New Roman"/>
                <w:b/>
                <w:sz w:val="24"/>
                <w:szCs w:val="24"/>
              </w:rPr>
              <w:t>2</w:t>
            </w:r>
          </w:p>
        </w:tc>
      </w:tr>
      <w:tr w:rsidR="00116041" w14:paraId="467E18BC" w14:textId="77777777" w:rsidTr="0093292D">
        <w:tc>
          <w:tcPr>
            <w:tcW w:w="9752" w:type="dxa"/>
            <w:gridSpan w:val="4"/>
          </w:tcPr>
          <w:p w14:paraId="5489D35A" w14:textId="77777777" w:rsidR="00116041" w:rsidRDefault="00116041" w:rsidP="0093292D">
            <w:pPr>
              <w:spacing w:line="240" w:lineRule="auto"/>
              <w:rPr>
                <w:rFonts w:ascii="Times New Roman" w:eastAsia="Times New Roman" w:hAnsi="Times New Roman" w:cs="Times New Roman"/>
                <w:sz w:val="24"/>
                <w:szCs w:val="24"/>
              </w:rPr>
            </w:pPr>
          </w:p>
        </w:tc>
      </w:tr>
      <w:tr w:rsidR="00116041" w14:paraId="7447ED63" w14:textId="77777777" w:rsidTr="0093292D">
        <w:tc>
          <w:tcPr>
            <w:tcW w:w="4876" w:type="dxa"/>
            <w:gridSpan w:val="2"/>
          </w:tcPr>
          <w:p w14:paraId="6E87CA7F" w14:textId="77777777" w:rsidR="00116041" w:rsidRDefault="00116041" w:rsidP="0093292D">
            <w:pPr>
              <w:widowControl w:val="0"/>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Texte proposé par la Commission</w:t>
            </w:r>
          </w:p>
        </w:tc>
        <w:tc>
          <w:tcPr>
            <w:tcW w:w="4876" w:type="dxa"/>
            <w:gridSpan w:val="2"/>
          </w:tcPr>
          <w:p w14:paraId="6A70610C" w14:textId="77777777" w:rsidR="00116041" w:rsidRDefault="00116041" w:rsidP="0093292D">
            <w:pPr>
              <w:widowControl w:val="0"/>
              <w:spacing w:after="24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Amendement</w:t>
            </w:r>
          </w:p>
        </w:tc>
      </w:tr>
      <w:tr w:rsidR="00116041" w14:paraId="2B58EAE7" w14:textId="77777777" w:rsidTr="0093292D">
        <w:tc>
          <w:tcPr>
            <w:tcW w:w="4876" w:type="dxa"/>
            <w:gridSpan w:val="2"/>
          </w:tcPr>
          <w:p w14:paraId="640ACA5E" w14:textId="0D026985" w:rsidR="00711781" w:rsidRPr="005155EA" w:rsidRDefault="005155EA" w:rsidP="005155EA">
            <w:pPr>
              <w:widowControl w:val="0"/>
              <w:spacing w:after="120" w:line="240" w:lineRule="auto"/>
              <w:jc w:val="both"/>
              <w:rPr>
                <w:rFonts w:ascii="Times New Roman" w:eastAsia="Times New Roman" w:hAnsi="Times New Roman" w:cs="Times New Roman"/>
                <w:sz w:val="24"/>
                <w:szCs w:val="24"/>
              </w:rPr>
            </w:pPr>
            <w:r w:rsidRPr="005155EA">
              <w:rPr>
                <w:rFonts w:ascii="Times New Roman" w:eastAsia="Times New Roman" w:hAnsi="Times New Roman" w:cs="Times New Roman"/>
                <w:sz w:val="24"/>
                <w:szCs w:val="24"/>
              </w:rPr>
              <w:t>L’utilisation de l’IA doit être généralisée aux frontières de l’Union. Dans un objectif de fiabilité</w:t>
            </w:r>
            <w:r>
              <w:rPr>
                <w:rFonts w:ascii="Times New Roman" w:eastAsia="Times New Roman" w:hAnsi="Times New Roman" w:cs="Times New Roman"/>
                <w:sz w:val="24"/>
                <w:szCs w:val="24"/>
              </w:rPr>
              <w:t xml:space="preserve"> </w:t>
            </w:r>
            <w:r w:rsidRPr="005155EA">
              <w:rPr>
                <w:rFonts w:ascii="Times New Roman" w:eastAsia="Times New Roman" w:hAnsi="Times New Roman" w:cs="Times New Roman"/>
                <w:sz w:val="24"/>
                <w:szCs w:val="24"/>
              </w:rPr>
              <w:t>maximale des technologies liées à l’IA aux frontières, celles-ci devront se conformer à un seuil de</w:t>
            </w:r>
            <w:r>
              <w:rPr>
                <w:rFonts w:ascii="Times New Roman" w:eastAsia="Times New Roman" w:hAnsi="Times New Roman" w:cs="Times New Roman"/>
                <w:sz w:val="24"/>
                <w:szCs w:val="24"/>
              </w:rPr>
              <w:t xml:space="preserve"> </w:t>
            </w:r>
            <w:r w:rsidRPr="005155EA">
              <w:rPr>
                <w:rFonts w:ascii="Times New Roman" w:eastAsia="Times New Roman" w:hAnsi="Times New Roman" w:cs="Times New Roman"/>
                <w:sz w:val="24"/>
                <w:szCs w:val="24"/>
              </w:rPr>
              <w:t xml:space="preserve">confiance minimal </w:t>
            </w:r>
            <w:r w:rsidRPr="00387D96">
              <w:rPr>
                <w:rFonts w:ascii="Times New Roman" w:eastAsia="Times New Roman" w:hAnsi="Times New Roman" w:cs="Times New Roman"/>
                <w:b/>
                <w:bCs/>
                <w:i/>
                <w:iCs/>
                <w:strike/>
                <w:sz w:val="24"/>
                <w:szCs w:val="24"/>
              </w:rPr>
              <w:t>préalablement établis dans l’acte délégué</w:t>
            </w:r>
            <w:r w:rsidRPr="00387D96">
              <w:rPr>
                <w:rFonts w:ascii="Times New Roman" w:eastAsia="Times New Roman" w:hAnsi="Times New Roman" w:cs="Times New Roman"/>
                <w:b/>
                <w:bCs/>
                <w:i/>
                <w:iCs/>
                <w:sz w:val="24"/>
                <w:szCs w:val="24"/>
              </w:rPr>
              <w:t xml:space="preserve">. </w:t>
            </w:r>
            <w:r w:rsidRPr="00387D96">
              <w:rPr>
                <w:rFonts w:ascii="Times New Roman" w:eastAsia="Times New Roman" w:hAnsi="Times New Roman" w:cs="Times New Roman"/>
                <w:b/>
                <w:bCs/>
                <w:i/>
                <w:iCs/>
                <w:strike/>
                <w:sz w:val="24"/>
                <w:szCs w:val="24"/>
              </w:rPr>
              <w:t>Ce seuil différera en fonction de la finalité présumée de l’IA.</w:t>
            </w:r>
            <w:r w:rsidRPr="005155EA">
              <w:rPr>
                <w:rFonts w:ascii="Times New Roman" w:eastAsia="Times New Roman" w:hAnsi="Times New Roman" w:cs="Times New Roman"/>
                <w:sz w:val="24"/>
                <w:szCs w:val="24"/>
              </w:rPr>
              <w:t xml:space="preserve"> Dans une volonté de limiter son utilisation à des fins répressives, elle</w:t>
            </w:r>
            <w:r>
              <w:rPr>
                <w:rFonts w:ascii="Times New Roman" w:eastAsia="Times New Roman" w:hAnsi="Times New Roman" w:cs="Times New Roman"/>
                <w:sz w:val="24"/>
                <w:szCs w:val="24"/>
              </w:rPr>
              <w:t xml:space="preserve"> </w:t>
            </w:r>
            <w:r w:rsidRPr="005155EA">
              <w:rPr>
                <w:rFonts w:ascii="Times New Roman" w:eastAsia="Times New Roman" w:hAnsi="Times New Roman" w:cs="Times New Roman"/>
                <w:sz w:val="24"/>
                <w:szCs w:val="24"/>
              </w:rPr>
              <w:t>devra respecter un seuil de confiance sévère, dont la non-conformité entraînera son interdiction.</w:t>
            </w:r>
          </w:p>
          <w:p w14:paraId="4C77D832" w14:textId="386583E2" w:rsidR="00116041" w:rsidRDefault="005155EA" w:rsidP="005155EA">
            <w:pPr>
              <w:widowControl w:val="0"/>
              <w:spacing w:after="120" w:line="240" w:lineRule="auto"/>
              <w:jc w:val="both"/>
              <w:rPr>
                <w:rFonts w:ascii="Times New Roman" w:eastAsia="Times New Roman" w:hAnsi="Times New Roman" w:cs="Times New Roman"/>
                <w:sz w:val="24"/>
                <w:szCs w:val="24"/>
              </w:rPr>
            </w:pPr>
            <w:r w:rsidRPr="005155EA">
              <w:rPr>
                <w:rFonts w:ascii="Times New Roman" w:eastAsia="Times New Roman" w:hAnsi="Times New Roman" w:cs="Times New Roman"/>
                <w:sz w:val="24"/>
                <w:szCs w:val="24"/>
              </w:rPr>
              <w:t>Dans ce cadre, les États membres, ayant recours à ces technologies, garantissent l’accès pour les</w:t>
            </w:r>
            <w:r>
              <w:rPr>
                <w:rFonts w:ascii="Times New Roman" w:eastAsia="Times New Roman" w:hAnsi="Times New Roman" w:cs="Times New Roman"/>
                <w:sz w:val="24"/>
                <w:szCs w:val="24"/>
              </w:rPr>
              <w:t xml:space="preserve"> </w:t>
            </w:r>
            <w:r w:rsidRPr="005155EA">
              <w:rPr>
                <w:rFonts w:ascii="Times New Roman" w:eastAsia="Times New Roman" w:hAnsi="Times New Roman" w:cs="Times New Roman"/>
                <w:sz w:val="24"/>
                <w:szCs w:val="24"/>
              </w:rPr>
              <w:t>ressortissants à un recours effectif auprès d’une autorité nationale.</w:t>
            </w:r>
          </w:p>
        </w:tc>
        <w:tc>
          <w:tcPr>
            <w:tcW w:w="4876" w:type="dxa"/>
            <w:gridSpan w:val="2"/>
          </w:tcPr>
          <w:p w14:paraId="5228D3E9" w14:textId="2E6B0ED1" w:rsidR="005155EA" w:rsidRPr="005155EA" w:rsidRDefault="005155EA" w:rsidP="005155EA">
            <w:pPr>
              <w:widowControl w:val="0"/>
              <w:spacing w:after="120" w:line="240" w:lineRule="auto"/>
              <w:jc w:val="both"/>
              <w:rPr>
                <w:rFonts w:ascii="Times New Roman" w:eastAsia="Times New Roman" w:hAnsi="Times New Roman" w:cs="Times New Roman"/>
                <w:sz w:val="24"/>
                <w:szCs w:val="24"/>
              </w:rPr>
            </w:pPr>
            <w:r w:rsidRPr="005155EA">
              <w:rPr>
                <w:rFonts w:ascii="Times New Roman" w:eastAsia="Times New Roman" w:hAnsi="Times New Roman" w:cs="Times New Roman"/>
                <w:sz w:val="24"/>
                <w:szCs w:val="24"/>
              </w:rPr>
              <w:t>L’utilisation de l’IA doit être généralisée aux frontières de l’Union. Dans un objectif de fiabilité</w:t>
            </w:r>
            <w:r>
              <w:rPr>
                <w:rFonts w:ascii="Times New Roman" w:eastAsia="Times New Roman" w:hAnsi="Times New Roman" w:cs="Times New Roman"/>
                <w:sz w:val="24"/>
                <w:szCs w:val="24"/>
              </w:rPr>
              <w:t xml:space="preserve"> </w:t>
            </w:r>
            <w:r w:rsidRPr="005155EA">
              <w:rPr>
                <w:rFonts w:ascii="Times New Roman" w:eastAsia="Times New Roman" w:hAnsi="Times New Roman" w:cs="Times New Roman"/>
                <w:sz w:val="24"/>
                <w:szCs w:val="24"/>
              </w:rPr>
              <w:t>maximale des technologies liées à l’IA aux frontières, celles-ci devront se conformer à un seuil de</w:t>
            </w:r>
            <w:r>
              <w:rPr>
                <w:rFonts w:ascii="Times New Roman" w:eastAsia="Times New Roman" w:hAnsi="Times New Roman" w:cs="Times New Roman"/>
                <w:sz w:val="24"/>
                <w:szCs w:val="24"/>
              </w:rPr>
              <w:t xml:space="preserve"> </w:t>
            </w:r>
            <w:r w:rsidRPr="005155EA">
              <w:rPr>
                <w:rFonts w:ascii="Times New Roman" w:eastAsia="Times New Roman" w:hAnsi="Times New Roman" w:cs="Times New Roman"/>
                <w:sz w:val="24"/>
                <w:szCs w:val="24"/>
              </w:rPr>
              <w:t xml:space="preserve">confiance minimal </w:t>
            </w:r>
            <w:r w:rsidRPr="00387D96">
              <w:rPr>
                <w:rFonts w:ascii="Times New Roman" w:eastAsia="Times New Roman" w:hAnsi="Times New Roman" w:cs="Times New Roman"/>
                <w:b/>
                <w:bCs/>
                <w:i/>
                <w:iCs/>
                <w:sz w:val="24"/>
                <w:szCs w:val="24"/>
              </w:rPr>
              <w:t>selon les normes RGPD et devra en conséquence être établi</w:t>
            </w:r>
            <w:r w:rsidRPr="00387D96">
              <w:rPr>
                <w:i/>
                <w:iCs/>
              </w:rPr>
              <w:t xml:space="preserve"> </w:t>
            </w:r>
            <w:r w:rsidRPr="00387D96">
              <w:rPr>
                <w:rFonts w:ascii="Times New Roman" w:eastAsia="Times New Roman" w:hAnsi="Times New Roman" w:cs="Times New Roman"/>
                <w:b/>
                <w:bCs/>
                <w:i/>
                <w:iCs/>
                <w:sz w:val="24"/>
                <w:szCs w:val="24"/>
              </w:rPr>
              <w:t>grâce à une analyse d’impact relative à la protection des données (AIPD)</w:t>
            </w:r>
            <w:r>
              <w:rPr>
                <w:rFonts w:ascii="Times New Roman" w:eastAsia="Times New Roman" w:hAnsi="Times New Roman" w:cs="Times New Roman"/>
                <w:b/>
                <w:bCs/>
                <w:sz w:val="24"/>
                <w:szCs w:val="24"/>
              </w:rPr>
              <w:t>.</w:t>
            </w:r>
            <w:r w:rsidRPr="005155EA">
              <w:rPr>
                <w:rFonts w:ascii="Times New Roman" w:eastAsia="Times New Roman" w:hAnsi="Times New Roman" w:cs="Times New Roman"/>
                <w:sz w:val="24"/>
                <w:szCs w:val="24"/>
              </w:rPr>
              <w:t xml:space="preserve"> Dans une volonté de limiter son utilisation à des fins répressives, elle</w:t>
            </w:r>
            <w:r>
              <w:rPr>
                <w:rFonts w:ascii="Times New Roman" w:eastAsia="Times New Roman" w:hAnsi="Times New Roman" w:cs="Times New Roman"/>
                <w:sz w:val="24"/>
                <w:szCs w:val="24"/>
              </w:rPr>
              <w:t xml:space="preserve"> </w:t>
            </w:r>
            <w:r w:rsidRPr="005155EA">
              <w:rPr>
                <w:rFonts w:ascii="Times New Roman" w:eastAsia="Times New Roman" w:hAnsi="Times New Roman" w:cs="Times New Roman"/>
                <w:sz w:val="24"/>
                <w:szCs w:val="24"/>
              </w:rPr>
              <w:t>devra respecter un seuil de confiance sévère, dont la non-conformité entraînera son interdiction.</w:t>
            </w:r>
          </w:p>
          <w:p w14:paraId="254D8E4D" w14:textId="03566E2F" w:rsidR="00116041" w:rsidRDefault="005155EA" w:rsidP="005155EA">
            <w:pPr>
              <w:widowControl w:val="0"/>
              <w:spacing w:after="120" w:line="240" w:lineRule="auto"/>
              <w:jc w:val="both"/>
              <w:rPr>
                <w:rFonts w:ascii="Times New Roman" w:eastAsia="Times New Roman" w:hAnsi="Times New Roman" w:cs="Times New Roman"/>
                <w:sz w:val="24"/>
                <w:szCs w:val="24"/>
              </w:rPr>
            </w:pPr>
            <w:r w:rsidRPr="005155EA">
              <w:rPr>
                <w:rFonts w:ascii="Times New Roman" w:eastAsia="Times New Roman" w:hAnsi="Times New Roman" w:cs="Times New Roman"/>
                <w:sz w:val="24"/>
                <w:szCs w:val="24"/>
              </w:rPr>
              <w:t>Dans ce cadre, les États membres, ayant recours à ces technologies, garantissent l’accès pour les</w:t>
            </w:r>
            <w:r>
              <w:rPr>
                <w:rFonts w:ascii="Times New Roman" w:eastAsia="Times New Roman" w:hAnsi="Times New Roman" w:cs="Times New Roman"/>
                <w:sz w:val="24"/>
                <w:szCs w:val="24"/>
              </w:rPr>
              <w:t xml:space="preserve"> </w:t>
            </w:r>
            <w:r w:rsidRPr="005155EA">
              <w:rPr>
                <w:rFonts w:ascii="Times New Roman" w:eastAsia="Times New Roman" w:hAnsi="Times New Roman" w:cs="Times New Roman"/>
                <w:sz w:val="24"/>
                <w:szCs w:val="24"/>
              </w:rPr>
              <w:t>ressortissants à un recours effectif auprès d’une autorité nationale.</w:t>
            </w:r>
          </w:p>
        </w:tc>
      </w:tr>
      <w:tr w:rsidR="00116041" w14:paraId="4892F0F2" w14:textId="77777777" w:rsidTr="0093292D">
        <w:tc>
          <w:tcPr>
            <w:tcW w:w="9752" w:type="dxa"/>
            <w:gridSpan w:val="4"/>
          </w:tcPr>
          <w:p w14:paraId="0D386BF9" w14:textId="77777777" w:rsidR="00116041" w:rsidRDefault="00116041" w:rsidP="0093292D">
            <w:pPr>
              <w:spacing w:line="240" w:lineRule="auto"/>
              <w:rPr>
                <w:rFonts w:ascii="Times New Roman" w:eastAsia="Times New Roman" w:hAnsi="Times New Roman" w:cs="Times New Roman"/>
                <w:sz w:val="24"/>
                <w:szCs w:val="24"/>
              </w:rPr>
            </w:pPr>
          </w:p>
        </w:tc>
      </w:tr>
      <w:tr w:rsidR="00116041" w14:paraId="4B738714" w14:textId="77777777" w:rsidTr="0093292D">
        <w:tc>
          <w:tcPr>
            <w:tcW w:w="9752" w:type="dxa"/>
            <w:gridSpan w:val="4"/>
          </w:tcPr>
          <w:p w14:paraId="48324450" w14:textId="77777777" w:rsidR="00116041" w:rsidRDefault="00116041" w:rsidP="0093292D">
            <w:pPr>
              <w:widowControl w:val="0"/>
              <w:spacing w:after="12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 </w:t>
            </w:r>
            <w:proofErr w:type="spellStart"/>
            <w:r>
              <w:rPr>
                <w:rFonts w:ascii="Times New Roman" w:eastAsia="Times New Roman" w:hAnsi="Times New Roman" w:cs="Times New Roman"/>
                <w:sz w:val="24"/>
                <w:szCs w:val="24"/>
              </w:rPr>
              <w:t>fr</w:t>
            </w:r>
            <w:proofErr w:type="spellEnd"/>
          </w:p>
        </w:tc>
      </w:tr>
      <w:tr w:rsidR="00116041" w14:paraId="0E6B0ED3" w14:textId="77777777" w:rsidTr="0093292D">
        <w:tc>
          <w:tcPr>
            <w:tcW w:w="9752" w:type="dxa"/>
            <w:gridSpan w:val="4"/>
          </w:tcPr>
          <w:p w14:paraId="2A11F830" w14:textId="77777777" w:rsidR="00116041" w:rsidRDefault="00116041" w:rsidP="0093292D">
            <w:pPr>
              <w:spacing w:line="240" w:lineRule="auto"/>
              <w:rPr>
                <w:rFonts w:ascii="Times New Roman" w:eastAsia="Times New Roman" w:hAnsi="Times New Roman" w:cs="Times New Roman"/>
                <w:sz w:val="24"/>
                <w:szCs w:val="24"/>
              </w:rPr>
            </w:pPr>
          </w:p>
        </w:tc>
      </w:tr>
      <w:tr w:rsidR="00116041" w14:paraId="5CE0BE78" w14:textId="77777777" w:rsidTr="0093292D">
        <w:tc>
          <w:tcPr>
            <w:tcW w:w="9752" w:type="dxa"/>
            <w:gridSpan w:val="4"/>
          </w:tcPr>
          <w:p w14:paraId="3C246FC5" w14:textId="77777777" w:rsidR="00116041" w:rsidRDefault="00116041" w:rsidP="0093292D">
            <w:pPr>
              <w:spacing w:line="240" w:lineRule="auto"/>
              <w:rPr>
                <w:rFonts w:ascii="Times New Roman" w:eastAsia="Times New Roman" w:hAnsi="Times New Roman" w:cs="Times New Roman"/>
                <w:i/>
                <w:sz w:val="24"/>
                <w:szCs w:val="24"/>
              </w:rPr>
            </w:pPr>
          </w:p>
        </w:tc>
      </w:tr>
      <w:tr w:rsidR="00116041" w14:paraId="23D800EE" w14:textId="77777777" w:rsidTr="0093292D">
        <w:tc>
          <w:tcPr>
            <w:tcW w:w="9752" w:type="dxa"/>
            <w:gridSpan w:val="4"/>
          </w:tcPr>
          <w:p w14:paraId="34F7DCA2" w14:textId="77777777" w:rsidR="00116041" w:rsidRDefault="00116041" w:rsidP="0093292D">
            <w:pPr>
              <w:spacing w:line="240" w:lineRule="auto"/>
              <w:rPr>
                <w:rFonts w:ascii="Times New Roman" w:eastAsia="Times New Roman" w:hAnsi="Times New Roman" w:cs="Times New Roman"/>
                <w:sz w:val="24"/>
                <w:szCs w:val="24"/>
              </w:rPr>
            </w:pPr>
          </w:p>
        </w:tc>
      </w:tr>
      <w:tr w:rsidR="00116041" w14:paraId="47B54003" w14:textId="77777777" w:rsidTr="0093292D">
        <w:tc>
          <w:tcPr>
            <w:tcW w:w="9752" w:type="dxa"/>
            <w:gridSpan w:val="4"/>
          </w:tcPr>
          <w:p w14:paraId="30A86847" w14:textId="77777777" w:rsidR="00116041" w:rsidRDefault="00116041" w:rsidP="0093292D">
            <w:pPr>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Justification – moins de 6 lignes)</w:t>
            </w:r>
          </w:p>
        </w:tc>
      </w:tr>
      <w:tr w:rsidR="00116041" w14:paraId="46CDCD45" w14:textId="77777777" w:rsidTr="0093292D">
        <w:tc>
          <w:tcPr>
            <w:tcW w:w="9752" w:type="dxa"/>
            <w:gridSpan w:val="4"/>
          </w:tcPr>
          <w:p w14:paraId="0F65933A" w14:textId="77777777" w:rsidR="00116041" w:rsidRDefault="00116041" w:rsidP="0093292D">
            <w:pPr>
              <w:spacing w:line="240" w:lineRule="auto"/>
              <w:jc w:val="both"/>
              <w:rPr>
                <w:rFonts w:ascii="Times New Roman" w:eastAsia="Times New Roman" w:hAnsi="Times New Roman" w:cs="Times New Roman"/>
                <w:sz w:val="24"/>
                <w:szCs w:val="24"/>
              </w:rPr>
            </w:pPr>
          </w:p>
        </w:tc>
      </w:tr>
      <w:tr w:rsidR="00116041" w:rsidRPr="00031D6C" w14:paraId="5E773D48" w14:textId="77777777" w:rsidTr="0093292D">
        <w:tc>
          <w:tcPr>
            <w:tcW w:w="9752" w:type="dxa"/>
            <w:gridSpan w:val="4"/>
          </w:tcPr>
          <w:p w14:paraId="6048A88E" w14:textId="0F98AEC0" w:rsidR="00116041" w:rsidRPr="00673C18" w:rsidRDefault="00116041" w:rsidP="0093292D">
            <w:pPr>
              <w:spacing w:line="240" w:lineRule="auto"/>
              <w:jc w:val="both"/>
              <w:rPr>
                <w:rFonts w:ascii="Times New Roman" w:eastAsia="Times New Roman" w:hAnsi="Times New Roman" w:cs="Times New Roman"/>
                <w:bCs/>
                <w:i/>
                <w:iCs/>
                <w:sz w:val="24"/>
                <w:szCs w:val="24"/>
              </w:rPr>
            </w:pPr>
            <w:r w:rsidRPr="00673C18">
              <w:rPr>
                <w:rFonts w:ascii="Times New Roman" w:eastAsia="Times New Roman" w:hAnsi="Times New Roman" w:cs="Times New Roman"/>
                <w:bCs/>
                <w:i/>
                <w:iCs/>
                <w:sz w:val="24"/>
                <w:szCs w:val="24"/>
              </w:rPr>
              <w:t xml:space="preserve">La Commission </w:t>
            </w:r>
            <w:r w:rsidR="004D3CEF" w:rsidRPr="00673C18">
              <w:rPr>
                <w:rFonts w:ascii="Times New Roman" w:eastAsia="Times New Roman" w:hAnsi="Times New Roman" w:cs="Times New Roman"/>
                <w:bCs/>
                <w:i/>
                <w:iCs/>
                <w:sz w:val="24"/>
                <w:szCs w:val="24"/>
              </w:rPr>
              <w:t xml:space="preserve">ne doit pas pouvoir décider seule du seuil minimal de fiabilité des technologies au vu des atteintes potentielles aux libertés individuelles, notamment via la divulgation ou l’accès non autorisé à des données aussi sensibles que les données personnelles et biométriques. </w:t>
            </w:r>
          </w:p>
        </w:tc>
      </w:tr>
      <w:bookmarkEnd w:id="0"/>
    </w:tbl>
    <w:p w14:paraId="649D37F0" w14:textId="43660DAB" w:rsidR="001460D2" w:rsidRPr="00116041" w:rsidRDefault="001460D2" w:rsidP="00116041">
      <w:pPr>
        <w:rPr>
          <w:rFonts w:ascii="Times New Roman" w:eastAsia="Times New Roman" w:hAnsi="Times New Roman" w:cs="Times New Roman"/>
        </w:rPr>
      </w:pPr>
    </w:p>
    <w:p w14:paraId="7E77D6D0" w14:textId="77777777" w:rsidR="001460D2" w:rsidRDefault="001460D2">
      <w:pPr>
        <w:widowControl w:val="0"/>
        <w:spacing w:line="240" w:lineRule="auto"/>
      </w:pPr>
    </w:p>
    <w:p w14:paraId="516CAE62" w14:textId="77777777" w:rsidR="003833FE" w:rsidRDefault="003833FE">
      <w:pPr>
        <w:widowControl w:val="0"/>
        <w:spacing w:line="240" w:lineRule="auto"/>
      </w:pPr>
    </w:p>
    <w:p w14:paraId="5678E797" w14:textId="77777777" w:rsidR="001460D2" w:rsidRDefault="001460D2">
      <w:pPr>
        <w:widowControl w:val="0"/>
        <w:spacing w:line="240" w:lineRule="auto"/>
      </w:pPr>
    </w:p>
    <w:tbl>
      <w:tblPr>
        <w:tblW w:w="9752" w:type="dxa"/>
        <w:tblLayout w:type="fixed"/>
        <w:tblLook w:val="0000" w:firstRow="0" w:lastRow="0" w:firstColumn="0" w:lastColumn="0" w:noHBand="0" w:noVBand="0"/>
      </w:tblPr>
      <w:tblGrid>
        <w:gridCol w:w="1819"/>
        <w:gridCol w:w="3057"/>
        <w:gridCol w:w="1983"/>
        <w:gridCol w:w="2893"/>
      </w:tblGrid>
      <w:tr w:rsidR="001D7A2B" w14:paraId="7BDC15F3" w14:textId="77777777" w:rsidTr="0093292D">
        <w:tc>
          <w:tcPr>
            <w:tcW w:w="6859" w:type="dxa"/>
            <w:gridSpan w:val="3"/>
            <w:tcMar>
              <w:right w:w="28" w:type="dxa"/>
            </w:tcMar>
          </w:tcPr>
          <w:p w14:paraId="72E83A08" w14:textId="77777777" w:rsidR="001D7A2B" w:rsidRDefault="001D7A2B" w:rsidP="0093292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13.11.2023</w:t>
            </w:r>
          </w:p>
        </w:tc>
        <w:tc>
          <w:tcPr>
            <w:tcW w:w="2893" w:type="dxa"/>
          </w:tcPr>
          <w:p w14:paraId="52074482" w14:textId="53F4885F" w:rsidR="001D7A2B" w:rsidRDefault="001D7A2B" w:rsidP="0093292D">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6F2395">
              <w:rPr>
                <w:rFonts w:ascii="Times New Roman" w:eastAsia="Times New Roman" w:hAnsi="Times New Roman" w:cs="Times New Roman"/>
                <w:sz w:val="24"/>
                <w:szCs w:val="24"/>
              </w:rPr>
              <w:t>3</w:t>
            </w:r>
            <w:r>
              <w:rPr>
                <w:rFonts w:ascii="Times New Roman" w:eastAsia="Times New Roman" w:hAnsi="Times New Roman" w:cs="Times New Roman"/>
                <w:sz w:val="24"/>
                <w:szCs w:val="24"/>
              </w:rPr>
              <w:t>-2023/01</w:t>
            </w:r>
          </w:p>
        </w:tc>
      </w:tr>
      <w:tr w:rsidR="001D7A2B" w14:paraId="44946A0E" w14:textId="77777777" w:rsidTr="0093292D">
        <w:tc>
          <w:tcPr>
            <w:tcW w:w="9752" w:type="dxa"/>
            <w:gridSpan w:val="4"/>
            <w:tcMar>
              <w:right w:w="28" w:type="dxa"/>
            </w:tcMar>
          </w:tcPr>
          <w:p w14:paraId="45430C9B" w14:textId="77777777" w:rsidR="001D7A2B" w:rsidRDefault="001D7A2B" w:rsidP="0093292D">
            <w:pPr>
              <w:widowControl w:val="0"/>
              <w:spacing w:line="240" w:lineRule="auto"/>
              <w:rPr>
                <w:rFonts w:ascii="Times New Roman" w:eastAsia="Times New Roman" w:hAnsi="Times New Roman" w:cs="Times New Roman"/>
                <w:b/>
                <w:sz w:val="24"/>
                <w:szCs w:val="24"/>
              </w:rPr>
            </w:pPr>
          </w:p>
          <w:p w14:paraId="38475D91" w14:textId="77777777" w:rsidR="001D7A2B" w:rsidRDefault="001D7A2B" w:rsidP="0093292D">
            <w:pPr>
              <w:widowControl w:val="0"/>
              <w:spacing w:line="240" w:lineRule="auto"/>
              <w:rPr>
                <w:rFonts w:ascii="Times New Roman" w:eastAsia="Times New Roman" w:hAnsi="Times New Roman" w:cs="Times New Roman"/>
                <w:b/>
                <w:sz w:val="24"/>
                <w:szCs w:val="24"/>
              </w:rPr>
            </w:pPr>
          </w:p>
          <w:p w14:paraId="24DD538D" w14:textId="77777777" w:rsidR="001D7A2B" w:rsidRDefault="001D7A2B" w:rsidP="0093292D">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Proposition d’amendement législatif</w:t>
            </w:r>
          </w:p>
          <w:p w14:paraId="59DB13D3" w14:textId="77777777" w:rsidR="001D7A2B" w:rsidRDefault="001D7A2B" w:rsidP="0093292D">
            <w:pPr>
              <w:widowControl w:val="0"/>
              <w:spacing w:line="240" w:lineRule="auto"/>
              <w:rPr>
                <w:rFonts w:ascii="Times New Roman" w:eastAsia="Times New Roman" w:hAnsi="Times New Roman" w:cs="Times New Roman"/>
                <w:b/>
                <w:sz w:val="24"/>
                <w:szCs w:val="24"/>
              </w:rPr>
            </w:pPr>
          </w:p>
        </w:tc>
      </w:tr>
      <w:tr w:rsidR="001D7A2B" w14:paraId="058FB5A8" w14:textId="77777777" w:rsidTr="0093292D">
        <w:tc>
          <w:tcPr>
            <w:tcW w:w="1819" w:type="dxa"/>
            <w:tcMar>
              <w:right w:w="28" w:type="dxa"/>
            </w:tcMar>
          </w:tcPr>
          <w:p w14:paraId="0CB58437" w14:textId="77777777" w:rsidR="001D7A2B" w:rsidRDefault="001D7A2B" w:rsidP="0093292D">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Amendement</w:t>
            </w:r>
          </w:p>
        </w:tc>
        <w:tc>
          <w:tcPr>
            <w:tcW w:w="7933" w:type="dxa"/>
            <w:gridSpan w:val="3"/>
            <w:tcMar>
              <w:left w:w="28" w:type="dxa"/>
            </w:tcMar>
          </w:tcPr>
          <w:p w14:paraId="2A9DDF63" w14:textId="7FFA2962" w:rsidR="001D7A2B" w:rsidRDefault="006F2395" w:rsidP="0093292D">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r>
      <w:tr w:rsidR="001D7A2B" w14:paraId="16CFBE77" w14:textId="77777777" w:rsidTr="0093292D">
        <w:tc>
          <w:tcPr>
            <w:tcW w:w="9752" w:type="dxa"/>
            <w:gridSpan w:val="4"/>
          </w:tcPr>
          <w:p w14:paraId="75389597" w14:textId="77777777" w:rsidR="001D7A2B" w:rsidRDefault="001D7A2B" w:rsidP="0093292D">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Lukas </w:t>
            </w:r>
            <w:proofErr w:type="spellStart"/>
            <w:r>
              <w:rPr>
                <w:rFonts w:ascii="Times New Roman" w:eastAsia="Times New Roman" w:hAnsi="Times New Roman" w:cs="Times New Roman"/>
                <w:b/>
                <w:sz w:val="24"/>
                <w:szCs w:val="24"/>
              </w:rPr>
              <w:t>Mandl</w:t>
            </w:r>
            <w:proofErr w:type="spellEnd"/>
            <w:r>
              <w:rPr>
                <w:rFonts w:ascii="Times New Roman" w:eastAsia="Times New Roman" w:hAnsi="Times New Roman" w:cs="Times New Roman"/>
                <w:b/>
                <w:sz w:val="24"/>
                <w:szCs w:val="24"/>
              </w:rPr>
              <w:t xml:space="preserve"> </w:t>
            </w:r>
          </w:p>
        </w:tc>
      </w:tr>
      <w:tr w:rsidR="001D7A2B" w14:paraId="0E2C1E0E" w14:textId="77777777" w:rsidTr="0093292D">
        <w:tc>
          <w:tcPr>
            <w:tcW w:w="9752" w:type="dxa"/>
            <w:gridSpan w:val="4"/>
          </w:tcPr>
          <w:p w14:paraId="3ACA9167" w14:textId="77777777" w:rsidR="001D7A2B" w:rsidRDefault="001D7A2B" w:rsidP="0093292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 nom du groupe PPE /au nom de la commission LIBE </w:t>
            </w:r>
          </w:p>
          <w:p w14:paraId="083902C6" w14:textId="77777777" w:rsidR="001D7A2B" w:rsidRDefault="001D7A2B" w:rsidP="0093292D">
            <w:pPr>
              <w:spacing w:line="240" w:lineRule="auto"/>
              <w:rPr>
                <w:rFonts w:ascii="Times New Roman" w:eastAsia="Times New Roman" w:hAnsi="Times New Roman" w:cs="Times New Roman"/>
                <w:b/>
                <w:sz w:val="24"/>
                <w:szCs w:val="24"/>
              </w:rPr>
            </w:pPr>
          </w:p>
        </w:tc>
      </w:tr>
      <w:tr w:rsidR="001D7A2B" w14:paraId="2C820D7C" w14:textId="77777777" w:rsidTr="0093292D">
        <w:tc>
          <w:tcPr>
            <w:tcW w:w="9752" w:type="dxa"/>
            <w:gridSpan w:val="4"/>
          </w:tcPr>
          <w:p w14:paraId="4D89B46F" w14:textId="77777777" w:rsidR="001D7A2B" w:rsidRDefault="001D7A2B" w:rsidP="0093292D">
            <w:pPr>
              <w:widowControl w:val="0"/>
              <w:spacing w:line="240" w:lineRule="auto"/>
              <w:jc w:val="both"/>
              <w:rPr>
                <w:rFonts w:ascii="Times New Roman" w:eastAsia="Times New Roman" w:hAnsi="Times New Roman" w:cs="Times New Roman"/>
                <w:b/>
                <w:sz w:val="24"/>
                <w:szCs w:val="24"/>
              </w:rPr>
            </w:pPr>
            <w:r w:rsidRPr="001B2866">
              <w:rPr>
                <w:rFonts w:ascii="Times New Roman" w:eastAsia="Times New Roman" w:hAnsi="Times New Roman" w:cs="Times New Roman"/>
                <w:b/>
                <w:sz w:val="24"/>
                <w:szCs w:val="24"/>
              </w:rPr>
              <w:t>Proposition de</w:t>
            </w:r>
            <w:r>
              <w:rPr>
                <w:rFonts w:ascii="Times New Roman" w:eastAsia="Times New Roman" w:hAnsi="Times New Roman" w:cs="Times New Roman"/>
                <w:b/>
                <w:sz w:val="24"/>
                <w:szCs w:val="24"/>
              </w:rPr>
              <w:t xml:space="preserve"> </w:t>
            </w:r>
            <w:r w:rsidRPr="001B2866">
              <w:rPr>
                <w:rFonts w:ascii="Times New Roman" w:eastAsia="Times New Roman" w:hAnsi="Times New Roman" w:cs="Times New Roman"/>
                <w:b/>
                <w:sz w:val="24"/>
                <w:szCs w:val="24"/>
              </w:rPr>
              <w:t xml:space="preserve">directive du </w:t>
            </w:r>
            <w:r>
              <w:rPr>
                <w:rFonts w:ascii="Times New Roman" w:eastAsia="Times New Roman" w:hAnsi="Times New Roman" w:cs="Times New Roman"/>
                <w:b/>
                <w:sz w:val="24"/>
                <w:szCs w:val="24"/>
              </w:rPr>
              <w:t>P</w:t>
            </w:r>
            <w:r w:rsidRPr="001B2866">
              <w:rPr>
                <w:rFonts w:ascii="Times New Roman" w:eastAsia="Times New Roman" w:hAnsi="Times New Roman" w:cs="Times New Roman"/>
                <w:b/>
                <w:sz w:val="24"/>
                <w:szCs w:val="24"/>
              </w:rPr>
              <w:t xml:space="preserve">arlement </w:t>
            </w:r>
            <w:r>
              <w:rPr>
                <w:rFonts w:ascii="Times New Roman" w:eastAsia="Times New Roman" w:hAnsi="Times New Roman" w:cs="Times New Roman"/>
                <w:b/>
                <w:sz w:val="24"/>
                <w:szCs w:val="24"/>
              </w:rPr>
              <w:t>E</w:t>
            </w:r>
            <w:r w:rsidRPr="001B2866">
              <w:rPr>
                <w:rFonts w:ascii="Times New Roman" w:eastAsia="Times New Roman" w:hAnsi="Times New Roman" w:cs="Times New Roman"/>
                <w:b/>
                <w:sz w:val="24"/>
                <w:szCs w:val="24"/>
              </w:rPr>
              <w:t>uropéen et du</w:t>
            </w:r>
            <w:r>
              <w:rPr>
                <w:rFonts w:ascii="Times New Roman" w:eastAsia="Times New Roman" w:hAnsi="Times New Roman" w:cs="Times New Roman"/>
                <w:b/>
                <w:sz w:val="24"/>
                <w:szCs w:val="24"/>
              </w:rPr>
              <w:t xml:space="preserve"> </w:t>
            </w:r>
            <w:r w:rsidRPr="001B2866">
              <w:rPr>
                <w:rFonts w:ascii="Times New Roman" w:eastAsia="Times New Roman" w:hAnsi="Times New Roman" w:cs="Times New Roman"/>
                <w:b/>
                <w:sz w:val="24"/>
                <w:szCs w:val="24"/>
              </w:rPr>
              <w:t>Conseil</w:t>
            </w:r>
          </w:p>
          <w:p w14:paraId="36DBECC1" w14:textId="77777777" w:rsidR="001D7A2B" w:rsidRDefault="001D7A2B" w:rsidP="0093292D">
            <w:pPr>
              <w:widowControl w:val="0"/>
              <w:spacing w:line="240" w:lineRule="auto"/>
              <w:jc w:val="both"/>
              <w:rPr>
                <w:rFonts w:ascii="Times New Roman" w:eastAsia="Times New Roman" w:hAnsi="Times New Roman" w:cs="Times New Roman"/>
                <w:b/>
                <w:sz w:val="24"/>
                <w:szCs w:val="24"/>
              </w:rPr>
            </w:pPr>
            <w:r w:rsidRPr="001B2866">
              <w:rPr>
                <w:rFonts w:ascii="Times New Roman" w:eastAsia="Times New Roman" w:hAnsi="Times New Roman" w:cs="Times New Roman"/>
                <w:b/>
                <w:sz w:val="24"/>
                <w:szCs w:val="24"/>
              </w:rPr>
              <w:t>Relative aux normes et procédures communes applicables dans les États</w:t>
            </w:r>
            <w:r>
              <w:rPr>
                <w:rFonts w:ascii="Times New Roman" w:eastAsia="Times New Roman" w:hAnsi="Times New Roman" w:cs="Times New Roman"/>
                <w:b/>
                <w:sz w:val="24"/>
                <w:szCs w:val="24"/>
              </w:rPr>
              <w:t xml:space="preserve"> </w:t>
            </w:r>
            <w:r w:rsidRPr="001B2866">
              <w:rPr>
                <w:rFonts w:ascii="Times New Roman" w:eastAsia="Times New Roman" w:hAnsi="Times New Roman" w:cs="Times New Roman"/>
                <w:b/>
                <w:sz w:val="24"/>
                <w:szCs w:val="24"/>
              </w:rPr>
              <w:t>membres au retour des ressortissants de pays tiers en séjour irrégulier</w:t>
            </w:r>
            <w:r>
              <w:rPr>
                <w:rFonts w:ascii="Times New Roman" w:eastAsia="Times New Roman" w:hAnsi="Times New Roman" w:cs="Times New Roman"/>
                <w:b/>
                <w:sz w:val="24"/>
                <w:szCs w:val="24"/>
              </w:rPr>
              <w:t xml:space="preserve"> </w:t>
            </w:r>
            <w:r w:rsidRPr="001B2866">
              <w:rPr>
                <w:rFonts w:ascii="Times New Roman" w:eastAsia="Times New Roman" w:hAnsi="Times New Roman" w:cs="Times New Roman"/>
                <w:b/>
                <w:sz w:val="24"/>
                <w:szCs w:val="24"/>
              </w:rPr>
              <w:t>(refonte)</w:t>
            </w:r>
          </w:p>
          <w:p w14:paraId="2E166734" w14:textId="77777777" w:rsidR="001D7A2B" w:rsidRDefault="001D7A2B" w:rsidP="0093292D">
            <w:pPr>
              <w:widowControl w:val="0"/>
              <w:spacing w:line="240" w:lineRule="auto"/>
              <w:jc w:val="both"/>
              <w:rPr>
                <w:rFonts w:ascii="Times New Roman" w:eastAsia="Times New Roman" w:hAnsi="Times New Roman" w:cs="Times New Roman"/>
                <w:b/>
                <w:sz w:val="24"/>
                <w:szCs w:val="24"/>
              </w:rPr>
            </w:pPr>
          </w:p>
        </w:tc>
      </w:tr>
      <w:tr w:rsidR="001D7A2B" w14:paraId="29313C2C" w14:textId="77777777" w:rsidTr="0093292D">
        <w:tc>
          <w:tcPr>
            <w:tcW w:w="9752" w:type="dxa"/>
            <w:gridSpan w:val="4"/>
          </w:tcPr>
          <w:p w14:paraId="144C0E7D" w14:textId="77777777" w:rsidR="001D7A2B" w:rsidRDefault="001D7A2B" w:rsidP="0093292D">
            <w:pPr>
              <w:widowControl w:val="0"/>
              <w:spacing w:line="240" w:lineRule="auto"/>
              <w:rPr>
                <w:rFonts w:ascii="Times New Roman" w:eastAsia="Times New Roman" w:hAnsi="Times New Roman" w:cs="Times New Roman"/>
                <w:b/>
                <w:sz w:val="24"/>
                <w:szCs w:val="24"/>
              </w:rPr>
            </w:pPr>
            <w:r w:rsidRPr="00B50C76">
              <w:rPr>
                <w:rFonts w:ascii="Times New Roman" w:eastAsia="Times New Roman" w:hAnsi="Times New Roman" w:cs="Times New Roman"/>
                <w:b/>
                <w:sz w:val="24"/>
                <w:szCs w:val="24"/>
              </w:rPr>
              <w:t>CHAPITRE VII</w:t>
            </w:r>
            <w:r>
              <w:rPr>
                <w:rFonts w:ascii="Times New Roman" w:eastAsia="Times New Roman" w:hAnsi="Times New Roman" w:cs="Times New Roman"/>
                <w:b/>
                <w:sz w:val="24"/>
                <w:szCs w:val="24"/>
              </w:rPr>
              <w:t xml:space="preserve"> - </w:t>
            </w:r>
            <w:r w:rsidRPr="00B50C76">
              <w:rPr>
                <w:rFonts w:ascii="Times New Roman" w:eastAsia="Times New Roman" w:hAnsi="Times New Roman" w:cs="Times New Roman"/>
                <w:b/>
                <w:sz w:val="24"/>
                <w:szCs w:val="24"/>
              </w:rPr>
              <w:t>L’intelligence artificielle</w:t>
            </w:r>
          </w:p>
          <w:p w14:paraId="44D48CFA" w14:textId="6EBE254E" w:rsidR="001D7A2B" w:rsidRDefault="001D7A2B" w:rsidP="0093292D">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27 – point 3</w:t>
            </w:r>
          </w:p>
        </w:tc>
      </w:tr>
      <w:tr w:rsidR="001D7A2B" w14:paraId="457001EF" w14:textId="77777777" w:rsidTr="0093292D">
        <w:tc>
          <w:tcPr>
            <w:tcW w:w="9752" w:type="dxa"/>
            <w:gridSpan w:val="4"/>
          </w:tcPr>
          <w:p w14:paraId="60DE264B" w14:textId="77777777" w:rsidR="001D7A2B" w:rsidRDefault="001D7A2B" w:rsidP="0093292D">
            <w:pPr>
              <w:spacing w:line="240" w:lineRule="auto"/>
              <w:rPr>
                <w:rFonts w:ascii="Times New Roman" w:eastAsia="Times New Roman" w:hAnsi="Times New Roman" w:cs="Times New Roman"/>
                <w:sz w:val="24"/>
                <w:szCs w:val="24"/>
              </w:rPr>
            </w:pPr>
          </w:p>
        </w:tc>
      </w:tr>
      <w:tr w:rsidR="001D7A2B" w14:paraId="6B3C833E" w14:textId="77777777" w:rsidTr="0093292D">
        <w:tc>
          <w:tcPr>
            <w:tcW w:w="4876" w:type="dxa"/>
            <w:gridSpan w:val="2"/>
          </w:tcPr>
          <w:p w14:paraId="7506FCDF" w14:textId="77777777" w:rsidR="001D7A2B" w:rsidRDefault="001D7A2B" w:rsidP="0093292D">
            <w:pPr>
              <w:widowControl w:val="0"/>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Texte proposé par la Commission</w:t>
            </w:r>
          </w:p>
        </w:tc>
        <w:tc>
          <w:tcPr>
            <w:tcW w:w="4876" w:type="dxa"/>
            <w:gridSpan w:val="2"/>
          </w:tcPr>
          <w:p w14:paraId="281FE90E" w14:textId="77777777" w:rsidR="001D7A2B" w:rsidRDefault="001D7A2B" w:rsidP="0093292D">
            <w:pPr>
              <w:widowControl w:val="0"/>
              <w:spacing w:after="24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Amendement</w:t>
            </w:r>
          </w:p>
        </w:tc>
      </w:tr>
      <w:tr w:rsidR="001D7A2B" w14:paraId="0C7525A5" w14:textId="77777777" w:rsidTr="0093292D">
        <w:tc>
          <w:tcPr>
            <w:tcW w:w="4876" w:type="dxa"/>
            <w:gridSpan w:val="2"/>
          </w:tcPr>
          <w:p w14:paraId="5B7AA548" w14:textId="7BC99C4F" w:rsidR="001D7A2B" w:rsidRDefault="001D7A2B" w:rsidP="001D7A2B">
            <w:pPr>
              <w:widowControl w:val="0"/>
              <w:spacing w:after="120" w:line="240" w:lineRule="auto"/>
              <w:jc w:val="both"/>
              <w:rPr>
                <w:rFonts w:ascii="Times New Roman" w:eastAsia="Times New Roman" w:hAnsi="Times New Roman" w:cs="Times New Roman"/>
                <w:sz w:val="24"/>
                <w:szCs w:val="24"/>
              </w:rPr>
            </w:pPr>
            <w:r w:rsidRPr="001D7A2B">
              <w:rPr>
                <w:rFonts w:ascii="Times New Roman" w:eastAsia="Times New Roman" w:hAnsi="Times New Roman" w:cs="Times New Roman"/>
                <w:sz w:val="24"/>
                <w:szCs w:val="24"/>
              </w:rPr>
              <w:t>Hors usage répressif, l’utilisation de l’IA garantit aux États membres un traitement accéléré des</w:t>
            </w:r>
            <w:r>
              <w:rPr>
                <w:rFonts w:ascii="Times New Roman" w:eastAsia="Times New Roman" w:hAnsi="Times New Roman" w:cs="Times New Roman"/>
                <w:sz w:val="24"/>
                <w:szCs w:val="24"/>
              </w:rPr>
              <w:t xml:space="preserve"> </w:t>
            </w:r>
            <w:r w:rsidRPr="001D7A2B">
              <w:rPr>
                <w:rFonts w:ascii="Times New Roman" w:eastAsia="Times New Roman" w:hAnsi="Times New Roman" w:cs="Times New Roman"/>
                <w:sz w:val="24"/>
                <w:szCs w:val="24"/>
              </w:rPr>
              <w:t xml:space="preserve">demandes et aux ressortissants étrangers un temps d’attente plus court. </w:t>
            </w:r>
            <w:r w:rsidRPr="00711781">
              <w:rPr>
                <w:rFonts w:ascii="Times New Roman" w:eastAsia="Times New Roman" w:hAnsi="Times New Roman" w:cs="Times New Roman"/>
                <w:b/>
                <w:bCs/>
                <w:i/>
                <w:iCs/>
                <w:strike/>
                <w:sz w:val="24"/>
                <w:szCs w:val="24"/>
              </w:rPr>
              <w:t>Dans le but de parvenir à cet objectif et de faciliter son développement, la nouvelle technologie doit respecter un seuil de confiance assoupli déterminé par l’acte délégué</w:t>
            </w:r>
            <w:r w:rsidRPr="00711781">
              <w:rPr>
                <w:rFonts w:ascii="Times New Roman" w:eastAsia="Times New Roman" w:hAnsi="Times New Roman" w:cs="Times New Roman"/>
                <w:b/>
                <w:bCs/>
                <w:i/>
                <w:iCs/>
                <w:sz w:val="24"/>
                <w:szCs w:val="24"/>
              </w:rPr>
              <w:t>.</w:t>
            </w:r>
          </w:p>
        </w:tc>
        <w:tc>
          <w:tcPr>
            <w:tcW w:w="4876" w:type="dxa"/>
            <w:gridSpan w:val="2"/>
          </w:tcPr>
          <w:p w14:paraId="7131541F" w14:textId="6F6633EA" w:rsidR="001D7A2B" w:rsidRDefault="001D7A2B" w:rsidP="0093292D">
            <w:pPr>
              <w:widowControl w:val="0"/>
              <w:spacing w:after="120" w:line="240" w:lineRule="auto"/>
              <w:jc w:val="both"/>
              <w:rPr>
                <w:rFonts w:ascii="Times New Roman" w:eastAsia="Times New Roman" w:hAnsi="Times New Roman" w:cs="Times New Roman"/>
                <w:sz w:val="24"/>
                <w:szCs w:val="24"/>
              </w:rPr>
            </w:pPr>
            <w:r w:rsidRPr="001D7A2B">
              <w:rPr>
                <w:rFonts w:ascii="Times New Roman" w:eastAsia="Times New Roman" w:hAnsi="Times New Roman" w:cs="Times New Roman"/>
                <w:sz w:val="24"/>
                <w:szCs w:val="24"/>
              </w:rPr>
              <w:t>Hors usage répressif, l’utilisation de l’IA garantit aux États membres un traitement accéléré des</w:t>
            </w:r>
            <w:r>
              <w:rPr>
                <w:rFonts w:ascii="Times New Roman" w:eastAsia="Times New Roman" w:hAnsi="Times New Roman" w:cs="Times New Roman"/>
                <w:sz w:val="24"/>
                <w:szCs w:val="24"/>
              </w:rPr>
              <w:t xml:space="preserve"> </w:t>
            </w:r>
            <w:r w:rsidRPr="001D7A2B">
              <w:rPr>
                <w:rFonts w:ascii="Times New Roman" w:eastAsia="Times New Roman" w:hAnsi="Times New Roman" w:cs="Times New Roman"/>
                <w:sz w:val="24"/>
                <w:szCs w:val="24"/>
              </w:rPr>
              <w:t>demandes et aux ressortissants étrangers un temps d’attente plus court.</w:t>
            </w:r>
          </w:p>
        </w:tc>
      </w:tr>
      <w:tr w:rsidR="001D7A2B" w14:paraId="6830DDE2" w14:textId="77777777" w:rsidTr="0093292D">
        <w:tc>
          <w:tcPr>
            <w:tcW w:w="9752" w:type="dxa"/>
            <w:gridSpan w:val="4"/>
          </w:tcPr>
          <w:p w14:paraId="0531F280" w14:textId="77777777" w:rsidR="001D7A2B" w:rsidRDefault="001D7A2B" w:rsidP="0093292D">
            <w:pPr>
              <w:spacing w:line="240" w:lineRule="auto"/>
              <w:rPr>
                <w:rFonts w:ascii="Times New Roman" w:eastAsia="Times New Roman" w:hAnsi="Times New Roman" w:cs="Times New Roman"/>
                <w:sz w:val="24"/>
                <w:szCs w:val="24"/>
              </w:rPr>
            </w:pPr>
          </w:p>
        </w:tc>
      </w:tr>
      <w:tr w:rsidR="001D7A2B" w14:paraId="2FFF2208" w14:textId="77777777" w:rsidTr="0093292D">
        <w:tc>
          <w:tcPr>
            <w:tcW w:w="9752" w:type="dxa"/>
            <w:gridSpan w:val="4"/>
          </w:tcPr>
          <w:p w14:paraId="35BD0896" w14:textId="77777777" w:rsidR="001D7A2B" w:rsidRDefault="001D7A2B" w:rsidP="0093292D">
            <w:pPr>
              <w:widowControl w:val="0"/>
              <w:spacing w:after="12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 </w:t>
            </w:r>
            <w:proofErr w:type="spellStart"/>
            <w:r>
              <w:rPr>
                <w:rFonts w:ascii="Times New Roman" w:eastAsia="Times New Roman" w:hAnsi="Times New Roman" w:cs="Times New Roman"/>
                <w:sz w:val="24"/>
                <w:szCs w:val="24"/>
              </w:rPr>
              <w:t>fr</w:t>
            </w:r>
            <w:proofErr w:type="spellEnd"/>
          </w:p>
        </w:tc>
      </w:tr>
      <w:tr w:rsidR="001D7A2B" w14:paraId="6EA57CFD" w14:textId="77777777" w:rsidTr="0093292D">
        <w:tc>
          <w:tcPr>
            <w:tcW w:w="9752" w:type="dxa"/>
            <w:gridSpan w:val="4"/>
          </w:tcPr>
          <w:p w14:paraId="69C967F1" w14:textId="77777777" w:rsidR="001D7A2B" w:rsidRDefault="001D7A2B" w:rsidP="0093292D">
            <w:pPr>
              <w:spacing w:line="240" w:lineRule="auto"/>
              <w:rPr>
                <w:rFonts w:ascii="Times New Roman" w:eastAsia="Times New Roman" w:hAnsi="Times New Roman" w:cs="Times New Roman"/>
                <w:sz w:val="24"/>
                <w:szCs w:val="24"/>
              </w:rPr>
            </w:pPr>
          </w:p>
        </w:tc>
      </w:tr>
      <w:tr w:rsidR="001D7A2B" w14:paraId="179378A7" w14:textId="77777777" w:rsidTr="0093292D">
        <w:tc>
          <w:tcPr>
            <w:tcW w:w="9752" w:type="dxa"/>
            <w:gridSpan w:val="4"/>
          </w:tcPr>
          <w:p w14:paraId="5DB8DA16" w14:textId="77777777" w:rsidR="001D7A2B" w:rsidRDefault="001D7A2B" w:rsidP="0093292D">
            <w:pPr>
              <w:spacing w:line="240" w:lineRule="auto"/>
              <w:rPr>
                <w:rFonts w:ascii="Times New Roman" w:eastAsia="Times New Roman" w:hAnsi="Times New Roman" w:cs="Times New Roman"/>
                <w:i/>
                <w:sz w:val="24"/>
                <w:szCs w:val="24"/>
              </w:rPr>
            </w:pPr>
          </w:p>
        </w:tc>
      </w:tr>
      <w:tr w:rsidR="001D7A2B" w14:paraId="7DC0F038" w14:textId="77777777" w:rsidTr="0093292D">
        <w:tc>
          <w:tcPr>
            <w:tcW w:w="9752" w:type="dxa"/>
            <w:gridSpan w:val="4"/>
          </w:tcPr>
          <w:p w14:paraId="0F885F69" w14:textId="77777777" w:rsidR="001D7A2B" w:rsidRDefault="001D7A2B" w:rsidP="0093292D">
            <w:pPr>
              <w:spacing w:line="240" w:lineRule="auto"/>
              <w:rPr>
                <w:rFonts w:ascii="Times New Roman" w:eastAsia="Times New Roman" w:hAnsi="Times New Roman" w:cs="Times New Roman"/>
                <w:sz w:val="24"/>
                <w:szCs w:val="24"/>
              </w:rPr>
            </w:pPr>
          </w:p>
        </w:tc>
      </w:tr>
      <w:tr w:rsidR="001D7A2B" w14:paraId="5C46325C" w14:textId="77777777" w:rsidTr="0093292D">
        <w:tc>
          <w:tcPr>
            <w:tcW w:w="9752" w:type="dxa"/>
            <w:gridSpan w:val="4"/>
          </w:tcPr>
          <w:p w14:paraId="6DCC9392" w14:textId="77777777" w:rsidR="001D7A2B" w:rsidRDefault="001D7A2B" w:rsidP="0093292D">
            <w:pPr>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Justification – moins de 6 lignes)</w:t>
            </w:r>
          </w:p>
        </w:tc>
      </w:tr>
      <w:tr w:rsidR="001D7A2B" w14:paraId="004D235B" w14:textId="77777777" w:rsidTr="0093292D">
        <w:tc>
          <w:tcPr>
            <w:tcW w:w="9752" w:type="dxa"/>
            <w:gridSpan w:val="4"/>
          </w:tcPr>
          <w:p w14:paraId="0C06EA09" w14:textId="77777777" w:rsidR="001D7A2B" w:rsidRDefault="001D7A2B" w:rsidP="0093292D">
            <w:pPr>
              <w:spacing w:line="240" w:lineRule="auto"/>
              <w:jc w:val="both"/>
              <w:rPr>
                <w:rFonts w:ascii="Times New Roman" w:eastAsia="Times New Roman" w:hAnsi="Times New Roman" w:cs="Times New Roman"/>
                <w:sz w:val="24"/>
                <w:szCs w:val="24"/>
              </w:rPr>
            </w:pPr>
          </w:p>
        </w:tc>
      </w:tr>
      <w:tr w:rsidR="001D7A2B" w:rsidRPr="00031D6C" w14:paraId="275CE3C6" w14:textId="77777777" w:rsidTr="0093292D">
        <w:tc>
          <w:tcPr>
            <w:tcW w:w="9752" w:type="dxa"/>
            <w:gridSpan w:val="4"/>
          </w:tcPr>
          <w:p w14:paraId="2A52037F" w14:textId="1C7705B4" w:rsidR="001D7A2B" w:rsidRPr="00673C18" w:rsidRDefault="001D7A2B" w:rsidP="0093292D">
            <w:pPr>
              <w:spacing w:line="240" w:lineRule="auto"/>
              <w:jc w:val="both"/>
              <w:rPr>
                <w:rFonts w:ascii="Times New Roman" w:eastAsia="Times New Roman" w:hAnsi="Times New Roman" w:cs="Times New Roman"/>
                <w:bCs/>
                <w:i/>
                <w:iCs/>
                <w:sz w:val="24"/>
                <w:szCs w:val="24"/>
              </w:rPr>
            </w:pPr>
            <w:r w:rsidRPr="00673C18">
              <w:rPr>
                <w:rFonts w:ascii="Times New Roman" w:eastAsia="Times New Roman" w:hAnsi="Times New Roman" w:cs="Times New Roman"/>
                <w:bCs/>
                <w:i/>
                <w:iCs/>
                <w:sz w:val="24"/>
                <w:szCs w:val="24"/>
              </w:rPr>
              <w:t>La Commission ne doit pas pouvoir décider seule du seuil minimal de fiabilité des technologies au vu des atteintes potentielles aux libertés individuelles, notamment via la divulgation ou l’accès non autorisé à des données aussi sensibles que les données personnelles et biométriques. Par ailleurs, une volonté de mise en place rapide de l’IA ne doit pas faire intervenir d’assouplissement concernant le niveau de sécurité relative à la protection des données.</w:t>
            </w:r>
          </w:p>
        </w:tc>
      </w:tr>
    </w:tbl>
    <w:p w14:paraId="62EB5767" w14:textId="77777777" w:rsidR="001D7A2B" w:rsidRDefault="001D7A2B">
      <w:r>
        <w:br w:type="page"/>
      </w:r>
    </w:p>
    <w:tbl>
      <w:tblPr>
        <w:tblStyle w:val="a"/>
        <w:tblW w:w="9752" w:type="dxa"/>
        <w:tblInd w:w="0" w:type="dxa"/>
        <w:tblLayout w:type="fixed"/>
        <w:tblLook w:val="0000" w:firstRow="0" w:lastRow="0" w:firstColumn="0" w:lastColumn="0" w:noHBand="0" w:noVBand="0"/>
      </w:tblPr>
      <w:tblGrid>
        <w:gridCol w:w="1819"/>
        <w:gridCol w:w="3057"/>
        <w:gridCol w:w="1983"/>
        <w:gridCol w:w="2893"/>
      </w:tblGrid>
      <w:tr w:rsidR="00A45742" w14:paraId="33C68DED" w14:textId="77777777" w:rsidTr="0093292D">
        <w:tc>
          <w:tcPr>
            <w:tcW w:w="6859" w:type="dxa"/>
            <w:gridSpan w:val="3"/>
            <w:tcMar>
              <w:right w:w="28" w:type="dxa"/>
            </w:tcMar>
          </w:tcPr>
          <w:p w14:paraId="49819C03" w14:textId="0B7D59D1" w:rsidR="00A45742" w:rsidRDefault="00A45742" w:rsidP="0093292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13.11.2023</w:t>
            </w:r>
          </w:p>
        </w:tc>
        <w:tc>
          <w:tcPr>
            <w:tcW w:w="2893" w:type="dxa"/>
          </w:tcPr>
          <w:p w14:paraId="0C4AFC87" w14:textId="100F8292" w:rsidR="00A45742" w:rsidRDefault="00A45742" w:rsidP="0093292D">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6F2395">
              <w:rPr>
                <w:rFonts w:ascii="Times New Roman" w:eastAsia="Times New Roman" w:hAnsi="Times New Roman" w:cs="Times New Roman"/>
                <w:sz w:val="24"/>
                <w:szCs w:val="24"/>
              </w:rPr>
              <w:t>4</w:t>
            </w:r>
            <w:r>
              <w:rPr>
                <w:rFonts w:ascii="Times New Roman" w:eastAsia="Times New Roman" w:hAnsi="Times New Roman" w:cs="Times New Roman"/>
                <w:sz w:val="24"/>
                <w:szCs w:val="24"/>
              </w:rPr>
              <w:t>-2023/01</w:t>
            </w:r>
          </w:p>
        </w:tc>
      </w:tr>
      <w:tr w:rsidR="00A45742" w14:paraId="58F0BF0D" w14:textId="77777777" w:rsidTr="0093292D">
        <w:tc>
          <w:tcPr>
            <w:tcW w:w="9752" w:type="dxa"/>
            <w:gridSpan w:val="4"/>
            <w:tcMar>
              <w:right w:w="28" w:type="dxa"/>
            </w:tcMar>
          </w:tcPr>
          <w:p w14:paraId="633F907E" w14:textId="77777777" w:rsidR="00A45742" w:rsidRDefault="00A45742" w:rsidP="0093292D">
            <w:pPr>
              <w:widowControl w:val="0"/>
              <w:spacing w:line="240" w:lineRule="auto"/>
              <w:rPr>
                <w:rFonts w:ascii="Times New Roman" w:eastAsia="Times New Roman" w:hAnsi="Times New Roman" w:cs="Times New Roman"/>
                <w:b/>
                <w:sz w:val="24"/>
                <w:szCs w:val="24"/>
              </w:rPr>
            </w:pPr>
          </w:p>
          <w:p w14:paraId="189711FC" w14:textId="77777777" w:rsidR="00A45742" w:rsidRDefault="00A45742" w:rsidP="0093292D">
            <w:pPr>
              <w:widowControl w:val="0"/>
              <w:spacing w:line="240" w:lineRule="auto"/>
              <w:rPr>
                <w:rFonts w:ascii="Times New Roman" w:eastAsia="Times New Roman" w:hAnsi="Times New Roman" w:cs="Times New Roman"/>
                <w:b/>
                <w:sz w:val="24"/>
                <w:szCs w:val="24"/>
              </w:rPr>
            </w:pPr>
          </w:p>
          <w:p w14:paraId="7699ACB6" w14:textId="77777777" w:rsidR="00A45742" w:rsidRDefault="00A45742" w:rsidP="0093292D">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Proposition d’amendement législatif</w:t>
            </w:r>
          </w:p>
          <w:p w14:paraId="0083BCDB" w14:textId="77777777" w:rsidR="00A45742" w:rsidRDefault="00A45742" w:rsidP="0093292D">
            <w:pPr>
              <w:widowControl w:val="0"/>
              <w:spacing w:line="240" w:lineRule="auto"/>
              <w:rPr>
                <w:rFonts w:ascii="Times New Roman" w:eastAsia="Times New Roman" w:hAnsi="Times New Roman" w:cs="Times New Roman"/>
                <w:b/>
                <w:sz w:val="24"/>
                <w:szCs w:val="24"/>
              </w:rPr>
            </w:pPr>
          </w:p>
        </w:tc>
      </w:tr>
      <w:tr w:rsidR="00A45742" w14:paraId="56C7F453" w14:textId="77777777" w:rsidTr="0093292D">
        <w:tc>
          <w:tcPr>
            <w:tcW w:w="1819" w:type="dxa"/>
            <w:tcMar>
              <w:right w:w="28" w:type="dxa"/>
            </w:tcMar>
          </w:tcPr>
          <w:p w14:paraId="26DE36FC" w14:textId="77777777" w:rsidR="00A45742" w:rsidRDefault="00A45742" w:rsidP="0093292D">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Amendement</w:t>
            </w:r>
          </w:p>
        </w:tc>
        <w:tc>
          <w:tcPr>
            <w:tcW w:w="7933" w:type="dxa"/>
            <w:gridSpan w:val="3"/>
            <w:tcMar>
              <w:left w:w="28" w:type="dxa"/>
            </w:tcMar>
          </w:tcPr>
          <w:p w14:paraId="35F017A5" w14:textId="6573AAAA" w:rsidR="00A45742" w:rsidRDefault="006F2395" w:rsidP="0093292D">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r>
      <w:tr w:rsidR="00A45742" w14:paraId="03AB4BD1" w14:textId="77777777" w:rsidTr="0093292D">
        <w:tc>
          <w:tcPr>
            <w:tcW w:w="9752" w:type="dxa"/>
            <w:gridSpan w:val="4"/>
          </w:tcPr>
          <w:p w14:paraId="4FF4F6C2" w14:textId="77777777" w:rsidR="00A45742" w:rsidRDefault="00A45742" w:rsidP="0093292D">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Lukas </w:t>
            </w:r>
            <w:proofErr w:type="spellStart"/>
            <w:r>
              <w:rPr>
                <w:rFonts w:ascii="Times New Roman" w:eastAsia="Times New Roman" w:hAnsi="Times New Roman" w:cs="Times New Roman"/>
                <w:b/>
                <w:sz w:val="24"/>
                <w:szCs w:val="24"/>
              </w:rPr>
              <w:t>Mandl</w:t>
            </w:r>
            <w:proofErr w:type="spellEnd"/>
            <w:r>
              <w:rPr>
                <w:rFonts w:ascii="Times New Roman" w:eastAsia="Times New Roman" w:hAnsi="Times New Roman" w:cs="Times New Roman"/>
                <w:b/>
                <w:sz w:val="24"/>
                <w:szCs w:val="24"/>
              </w:rPr>
              <w:t xml:space="preserve"> </w:t>
            </w:r>
          </w:p>
        </w:tc>
      </w:tr>
      <w:tr w:rsidR="00A45742" w14:paraId="094E3B3E" w14:textId="77777777" w:rsidTr="0093292D">
        <w:tc>
          <w:tcPr>
            <w:tcW w:w="9752" w:type="dxa"/>
            <w:gridSpan w:val="4"/>
          </w:tcPr>
          <w:p w14:paraId="5D885482" w14:textId="77777777" w:rsidR="00A45742" w:rsidRDefault="00A45742" w:rsidP="0093292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 nom du groupe PPE /au nom de la commission LIBE </w:t>
            </w:r>
          </w:p>
          <w:p w14:paraId="521EF949" w14:textId="77777777" w:rsidR="00A45742" w:rsidRDefault="00A45742" w:rsidP="0093292D">
            <w:pPr>
              <w:spacing w:line="240" w:lineRule="auto"/>
              <w:rPr>
                <w:rFonts w:ascii="Times New Roman" w:eastAsia="Times New Roman" w:hAnsi="Times New Roman" w:cs="Times New Roman"/>
                <w:b/>
                <w:sz w:val="24"/>
                <w:szCs w:val="24"/>
              </w:rPr>
            </w:pPr>
          </w:p>
        </w:tc>
      </w:tr>
      <w:tr w:rsidR="00A45742" w14:paraId="01A5C784" w14:textId="77777777" w:rsidTr="0093292D">
        <w:tc>
          <w:tcPr>
            <w:tcW w:w="9752" w:type="dxa"/>
            <w:gridSpan w:val="4"/>
          </w:tcPr>
          <w:p w14:paraId="19436536" w14:textId="77777777" w:rsidR="00A45742" w:rsidRDefault="00A45742" w:rsidP="0093292D">
            <w:pPr>
              <w:widowControl w:val="0"/>
              <w:spacing w:line="240" w:lineRule="auto"/>
              <w:jc w:val="both"/>
              <w:rPr>
                <w:rFonts w:ascii="Times New Roman" w:eastAsia="Times New Roman" w:hAnsi="Times New Roman" w:cs="Times New Roman"/>
                <w:b/>
                <w:sz w:val="24"/>
                <w:szCs w:val="24"/>
              </w:rPr>
            </w:pPr>
            <w:r w:rsidRPr="001B2866">
              <w:rPr>
                <w:rFonts w:ascii="Times New Roman" w:eastAsia="Times New Roman" w:hAnsi="Times New Roman" w:cs="Times New Roman"/>
                <w:b/>
                <w:sz w:val="24"/>
                <w:szCs w:val="24"/>
              </w:rPr>
              <w:t>Proposition de</w:t>
            </w:r>
            <w:r>
              <w:rPr>
                <w:rFonts w:ascii="Times New Roman" w:eastAsia="Times New Roman" w:hAnsi="Times New Roman" w:cs="Times New Roman"/>
                <w:b/>
                <w:sz w:val="24"/>
                <w:szCs w:val="24"/>
              </w:rPr>
              <w:t xml:space="preserve"> </w:t>
            </w:r>
            <w:r w:rsidRPr="001B2866">
              <w:rPr>
                <w:rFonts w:ascii="Times New Roman" w:eastAsia="Times New Roman" w:hAnsi="Times New Roman" w:cs="Times New Roman"/>
                <w:b/>
                <w:sz w:val="24"/>
                <w:szCs w:val="24"/>
              </w:rPr>
              <w:t xml:space="preserve">directive du </w:t>
            </w:r>
            <w:r>
              <w:rPr>
                <w:rFonts w:ascii="Times New Roman" w:eastAsia="Times New Roman" w:hAnsi="Times New Roman" w:cs="Times New Roman"/>
                <w:b/>
                <w:sz w:val="24"/>
                <w:szCs w:val="24"/>
              </w:rPr>
              <w:t>P</w:t>
            </w:r>
            <w:r w:rsidRPr="001B2866">
              <w:rPr>
                <w:rFonts w:ascii="Times New Roman" w:eastAsia="Times New Roman" w:hAnsi="Times New Roman" w:cs="Times New Roman"/>
                <w:b/>
                <w:sz w:val="24"/>
                <w:szCs w:val="24"/>
              </w:rPr>
              <w:t xml:space="preserve">arlement </w:t>
            </w:r>
            <w:r>
              <w:rPr>
                <w:rFonts w:ascii="Times New Roman" w:eastAsia="Times New Roman" w:hAnsi="Times New Roman" w:cs="Times New Roman"/>
                <w:b/>
                <w:sz w:val="24"/>
                <w:szCs w:val="24"/>
              </w:rPr>
              <w:t>E</w:t>
            </w:r>
            <w:r w:rsidRPr="001B2866">
              <w:rPr>
                <w:rFonts w:ascii="Times New Roman" w:eastAsia="Times New Roman" w:hAnsi="Times New Roman" w:cs="Times New Roman"/>
                <w:b/>
                <w:sz w:val="24"/>
                <w:szCs w:val="24"/>
              </w:rPr>
              <w:t>uropéen et du</w:t>
            </w:r>
            <w:r>
              <w:rPr>
                <w:rFonts w:ascii="Times New Roman" w:eastAsia="Times New Roman" w:hAnsi="Times New Roman" w:cs="Times New Roman"/>
                <w:b/>
                <w:sz w:val="24"/>
                <w:szCs w:val="24"/>
              </w:rPr>
              <w:t xml:space="preserve"> </w:t>
            </w:r>
            <w:r w:rsidRPr="001B2866">
              <w:rPr>
                <w:rFonts w:ascii="Times New Roman" w:eastAsia="Times New Roman" w:hAnsi="Times New Roman" w:cs="Times New Roman"/>
                <w:b/>
                <w:sz w:val="24"/>
                <w:szCs w:val="24"/>
              </w:rPr>
              <w:t>Conseil</w:t>
            </w:r>
          </w:p>
          <w:p w14:paraId="498E781F" w14:textId="77777777" w:rsidR="00A45742" w:rsidRDefault="00A45742" w:rsidP="0093292D">
            <w:pPr>
              <w:widowControl w:val="0"/>
              <w:spacing w:line="240" w:lineRule="auto"/>
              <w:jc w:val="both"/>
              <w:rPr>
                <w:rFonts w:ascii="Times New Roman" w:eastAsia="Times New Roman" w:hAnsi="Times New Roman" w:cs="Times New Roman"/>
                <w:b/>
                <w:sz w:val="24"/>
                <w:szCs w:val="24"/>
              </w:rPr>
            </w:pPr>
            <w:r w:rsidRPr="001B2866">
              <w:rPr>
                <w:rFonts w:ascii="Times New Roman" w:eastAsia="Times New Roman" w:hAnsi="Times New Roman" w:cs="Times New Roman"/>
                <w:b/>
                <w:sz w:val="24"/>
                <w:szCs w:val="24"/>
              </w:rPr>
              <w:t>Relative aux normes et procédures communes applicables dans les États</w:t>
            </w:r>
            <w:r>
              <w:rPr>
                <w:rFonts w:ascii="Times New Roman" w:eastAsia="Times New Roman" w:hAnsi="Times New Roman" w:cs="Times New Roman"/>
                <w:b/>
                <w:sz w:val="24"/>
                <w:szCs w:val="24"/>
              </w:rPr>
              <w:t xml:space="preserve"> </w:t>
            </w:r>
            <w:r w:rsidRPr="001B2866">
              <w:rPr>
                <w:rFonts w:ascii="Times New Roman" w:eastAsia="Times New Roman" w:hAnsi="Times New Roman" w:cs="Times New Roman"/>
                <w:b/>
                <w:sz w:val="24"/>
                <w:szCs w:val="24"/>
              </w:rPr>
              <w:t>membres au retour des ressortissants de pays tiers en séjour irrégulier</w:t>
            </w:r>
            <w:r>
              <w:rPr>
                <w:rFonts w:ascii="Times New Roman" w:eastAsia="Times New Roman" w:hAnsi="Times New Roman" w:cs="Times New Roman"/>
                <w:b/>
                <w:sz w:val="24"/>
                <w:szCs w:val="24"/>
              </w:rPr>
              <w:t xml:space="preserve"> </w:t>
            </w:r>
            <w:r w:rsidRPr="001B2866">
              <w:rPr>
                <w:rFonts w:ascii="Times New Roman" w:eastAsia="Times New Roman" w:hAnsi="Times New Roman" w:cs="Times New Roman"/>
                <w:b/>
                <w:sz w:val="24"/>
                <w:szCs w:val="24"/>
              </w:rPr>
              <w:t>(refonte)</w:t>
            </w:r>
          </w:p>
          <w:p w14:paraId="79A31D3E" w14:textId="77777777" w:rsidR="00A45742" w:rsidRDefault="00A45742" w:rsidP="0093292D">
            <w:pPr>
              <w:widowControl w:val="0"/>
              <w:spacing w:line="240" w:lineRule="auto"/>
              <w:jc w:val="both"/>
              <w:rPr>
                <w:rFonts w:ascii="Times New Roman" w:eastAsia="Times New Roman" w:hAnsi="Times New Roman" w:cs="Times New Roman"/>
                <w:b/>
                <w:sz w:val="24"/>
                <w:szCs w:val="24"/>
              </w:rPr>
            </w:pPr>
          </w:p>
        </w:tc>
      </w:tr>
      <w:tr w:rsidR="00A45742" w14:paraId="0C8AA8A6" w14:textId="77777777" w:rsidTr="0093292D">
        <w:tc>
          <w:tcPr>
            <w:tcW w:w="9752" w:type="dxa"/>
            <w:gridSpan w:val="4"/>
          </w:tcPr>
          <w:p w14:paraId="4FE3CD52" w14:textId="77777777" w:rsidR="00A45742" w:rsidRDefault="00A45742" w:rsidP="0093292D">
            <w:pPr>
              <w:widowControl w:val="0"/>
              <w:spacing w:line="240" w:lineRule="auto"/>
              <w:rPr>
                <w:rFonts w:ascii="Times New Roman" w:eastAsia="Times New Roman" w:hAnsi="Times New Roman" w:cs="Times New Roman"/>
                <w:b/>
                <w:sz w:val="24"/>
                <w:szCs w:val="24"/>
              </w:rPr>
            </w:pPr>
            <w:r w:rsidRPr="00B50C76">
              <w:rPr>
                <w:rFonts w:ascii="Times New Roman" w:eastAsia="Times New Roman" w:hAnsi="Times New Roman" w:cs="Times New Roman"/>
                <w:b/>
                <w:sz w:val="24"/>
                <w:szCs w:val="24"/>
              </w:rPr>
              <w:t>CHAPITRE VII</w:t>
            </w:r>
            <w:r>
              <w:rPr>
                <w:rFonts w:ascii="Times New Roman" w:eastAsia="Times New Roman" w:hAnsi="Times New Roman" w:cs="Times New Roman"/>
                <w:b/>
                <w:sz w:val="24"/>
                <w:szCs w:val="24"/>
              </w:rPr>
              <w:t xml:space="preserve"> - </w:t>
            </w:r>
            <w:r w:rsidRPr="00B50C76">
              <w:rPr>
                <w:rFonts w:ascii="Times New Roman" w:eastAsia="Times New Roman" w:hAnsi="Times New Roman" w:cs="Times New Roman"/>
                <w:b/>
                <w:sz w:val="24"/>
                <w:szCs w:val="24"/>
              </w:rPr>
              <w:t>L’intelligence artificielle</w:t>
            </w:r>
          </w:p>
          <w:p w14:paraId="7148AFBC" w14:textId="77777777" w:rsidR="00A45742" w:rsidRDefault="00A45742" w:rsidP="0093292D">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28 – point 1</w:t>
            </w:r>
          </w:p>
        </w:tc>
      </w:tr>
      <w:tr w:rsidR="00A45742" w14:paraId="1CC7FF77" w14:textId="77777777" w:rsidTr="0093292D">
        <w:tc>
          <w:tcPr>
            <w:tcW w:w="9752" w:type="dxa"/>
            <w:gridSpan w:val="4"/>
          </w:tcPr>
          <w:p w14:paraId="3E74AAC4" w14:textId="77777777" w:rsidR="00A45742" w:rsidRDefault="00A45742" w:rsidP="0093292D">
            <w:pPr>
              <w:spacing w:line="240" w:lineRule="auto"/>
              <w:rPr>
                <w:rFonts w:ascii="Times New Roman" w:eastAsia="Times New Roman" w:hAnsi="Times New Roman" w:cs="Times New Roman"/>
                <w:sz w:val="24"/>
                <w:szCs w:val="24"/>
              </w:rPr>
            </w:pPr>
          </w:p>
        </w:tc>
      </w:tr>
      <w:tr w:rsidR="00A45742" w14:paraId="52DD36C7" w14:textId="77777777" w:rsidTr="0093292D">
        <w:tc>
          <w:tcPr>
            <w:tcW w:w="4876" w:type="dxa"/>
            <w:gridSpan w:val="2"/>
          </w:tcPr>
          <w:p w14:paraId="3FA03F0A" w14:textId="77777777" w:rsidR="00A45742" w:rsidRDefault="00A45742" w:rsidP="0093292D">
            <w:pPr>
              <w:widowControl w:val="0"/>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Texte proposé par la Commission</w:t>
            </w:r>
          </w:p>
        </w:tc>
        <w:tc>
          <w:tcPr>
            <w:tcW w:w="4876" w:type="dxa"/>
            <w:gridSpan w:val="2"/>
          </w:tcPr>
          <w:p w14:paraId="019F2F10" w14:textId="77777777" w:rsidR="00A45742" w:rsidRDefault="00A45742" w:rsidP="0093292D">
            <w:pPr>
              <w:widowControl w:val="0"/>
              <w:spacing w:after="24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Amendement</w:t>
            </w:r>
          </w:p>
        </w:tc>
      </w:tr>
      <w:tr w:rsidR="00A45742" w14:paraId="757BB34E" w14:textId="77777777" w:rsidTr="0093292D">
        <w:tc>
          <w:tcPr>
            <w:tcW w:w="4876" w:type="dxa"/>
            <w:gridSpan w:val="2"/>
          </w:tcPr>
          <w:p w14:paraId="0B8B5274" w14:textId="77777777" w:rsidR="00A45742" w:rsidRDefault="00A45742" w:rsidP="0093292D">
            <w:pPr>
              <w:widowControl w:val="0"/>
              <w:spacing w:after="120" w:line="240" w:lineRule="auto"/>
              <w:jc w:val="both"/>
              <w:rPr>
                <w:rFonts w:ascii="Times New Roman" w:eastAsia="Times New Roman" w:hAnsi="Times New Roman" w:cs="Times New Roman"/>
                <w:sz w:val="24"/>
                <w:szCs w:val="24"/>
              </w:rPr>
            </w:pPr>
            <w:r w:rsidRPr="00387D96">
              <w:rPr>
                <w:rFonts w:ascii="Times New Roman" w:eastAsia="Times New Roman" w:hAnsi="Times New Roman" w:cs="Times New Roman"/>
                <w:b/>
                <w:bCs/>
                <w:i/>
                <w:iCs/>
                <w:sz w:val="24"/>
                <w:szCs w:val="24"/>
              </w:rPr>
              <w:t>L’Union européenne fixe</w:t>
            </w:r>
            <w:r w:rsidRPr="003C670B">
              <w:rPr>
                <w:rFonts w:ascii="Times New Roman" w:eastAsia="Times New Roman" w:hAnsi="Times New Roman" w:cs="Times New Roman"/>
                <w:sz w:val="24"/>
                <w:szCs w:val="24"/>
              </w:rPr>
              <w:t xml:space="preserve"> les conditions d’accès à l’IA et le cadre de partage de cette technologie.</w:t>
            </w:r>
            <w:r>
              <w:rPr>
                <w:rFonts w:ascii="Times New Roman" w:eastAsia="Times New Roman" w:hAnsi="Times New Roman" w:cs="Times New Roman"/>
                <w:sz w:val="24"/>
                <w:szCs w:val="24"/>
              </w:rPr>
              <w:t xml:space="preserve"> </w:t>
            </w:r>
          </w:p>
          <w:p w14:paraId="7AE6E921" w14:textId="77777777" w:rsidR="00A45742" w:rsidRDefault="00A45742" w:rsidP="0093292D">
            <w:pPr>
              <w:widowControl w:val="0"/>
              <w:spacing w:after="120" w:line="240" w:lineRule="auto"/>
              <w:jc w:val="both"/>
              <w:rPr>
                <w:rFonts w:ascii="Times New Roman" w:eastAsia="Times New Roman" w:hAnsi="Times New Roman" w:cs="Times New Roman"/>
                <w:sz w:val="24"/>
                <w:szCs w:val="24"/>
              </w:rPr>
            </w:pPr>
            <w:r w:rsidRPr="003C670B">
              <w:rPr>
                <w:rFonts w:ascii="Times New Roman" w:eastAsia="Times New Roman" w:hAnsi="Times New Roman" w:cs="Times New Roman"/>
                <w:sz w:val="24"/>
                <w:szCs w:val="24"/>
              </w:rPr>
              <w:t xml:space="preserve">Les acteurs institutionnels européens et agences européennes jouissent </w:t>
            </w:r>
            <w:r w:rsidRPr="00387D96">
              <w:rPr>
                <w:rFonts w:ascii="Times New Roman" w:eastAsia="Times New Roman" w:hAnsi="Times New Roman" w:cs="Times New Roman"/>
                <w:b/>
                <w:bCs/>
                <w:i/>
                <w:iCs/>
                <w:strike/>
                <w:sz w:val="24"/>
                <w:szCs w:val="24"/>
              </w:rPr>
              <w:t>d’une priorité certaine quant à leur implication dans ces systèmes.</w:t>
            </w:r>
          </w:p>
        </w:tc>
        <w:tc>
          <w:tcPr>
            <w:tcW w:w="4876" w:type="dxa"/>
            <w:gridSpan w:val="2"/>
          </w:tcPr>
          <w:p w14:paraId="078A91A6" w14:textId="77777777" w:rsidR="00A45742" w:rsidRPr="003C670B" w:rsidRDefault="00A45742" w:rsidP="0093292D">
            <w:pPr>
              <w:widowControl w:val="0"/>
              <w:spacing w:after="120" w:line="240" w:lineRule="auto"/>
              <w:jc w:val="both"/>
              <w:rPr>
                <w:rFonts w:ascii="Times New Roman" w:eastAsia="Times New Roman" w:hAnsi="Times New Roman" w:cs="Times New Roman"/>
                <w:sz w:val="24"/>
                <w:szCs w:val="24"/>
              </w:rPr>
            </w:pPr>
            <w:r w:rsidRPr="00387D96">
              <w:rPr>
                <w:rFonts w:ascii="Times New Roman" w:eastAsia="Times New Roman" w:hAnsi="Times New Roman" w:cs="Times New Roman"/>
                <w:b/>
                <w:bCs/>
                <w:i/>
                <w:iCs/>
                <w:sz w:val="24"/>
                <w:szCs w:val="24"/>
              </w:rPr>
              <w:t>La Commission régule</w:t>
            </w:r>
            <w:r w:rsidRPr="003C670B">
              <w:rPr>
                <w:rFonts w:ascii="Times New Roman" w:eastAsia="Times New Roman" w:hAnsi="Times New Roman" w:cs="Times New Roman"/>
                <w:sz w:val="24"/>
                <w:szCs w:val="24"/>
              </w:rPr>
              <w:t xml:space="preserve"> les conditions d’accès à l’IA et le cadre de partage de cette technologie.</w:t>
            </w:r>
          </w:p>
          <w:p w14:paraId="6A024E1E" w14:textId="77777777" w:rsidR="00A45742" w:rsidRDefault="00A45742" w:rsidP="0093292D">
            <w:pPr>
              <w:widowControl w:val="0"/>
              <w:spacing w:after="120" w:line="240" w:lineRule="auto"/>
              <w:jc w:val="both"/>
              <w:rPr>
                <w:rFonts w:ascii="Times New Roman" w:eastAsia="Times New Roman" w:hAnsi="Times New Roman" w:cs="Times New Roman"/>
                <w:sz w:val="24"/>
                <w:szCs w:val="24"/>
              </w:rPr>
            </w:pPr>
            <w:r w:rsidRPr="003C670B">
              <w:rPr>
                <w:rFonts w:ascii="Times New Roman" w:eastAsia="Times New Roman" w:hAnsi="Times New Roman" w:cs="Times New Roman"/>
                <w:sz w:val="24"/>
                <w:szCs w:val="24"/>
              </w:rPr>
              <w:t xml:space="preserve">Les acteurs institutionnels européens et agences européennes </w:t>
            </w:r>
            <w:r w:rsidRPr="00387D96">
              <w:rPr>
                <w:rFonts w:ascii="Times New Roman" w:eastAsia="Times New Roman" w:hAnsi="Times New Roman" w:cs="Times New Roman"/>
                <w:b/>
                <w:bCs/>
                <w:i/>
                <w:iCs/>
                <w:sz w:val="24"/>
                <w:szCs w:val="24"/>
              </w:rPr>
              <w:t>compétentes en matière d’asile et de migratio</w:t>
            </w:r>
            <w:r w:rsidRPr="003C670B">
              <w:rPr>
                <w:rFonts w:ascii="Times New Roman" w:eastAsia="Times New Roman" w:hAnsi="Times New Roman" w:cs="Times New Roman"/>
                <w:b/>
                <w:bCs/>
                <w:sz w:val="24"/>
                <w:szCs w:val="24"/>
              </w:rPr>
              <w:t>n</w:t>
            </w:r>
            <w:r w:rsidRPr="003C670B">
              <w:rPr>
                <w:rFonts w:ascii="Times New Roman" w:eastAsia="Times New Roman" w:hAnsi="Times New Roman" w:cs="Times New Roman"/>
                <w:sz w:val="24"/>
                <w:szCs w:val="24"/>
              </w:rPr>
              <w:t xml:space="preserve"> jouissent </w:t>
            </w:r>
            <w:r w:rsidRPr="00387D96">
              <w:rPr>
                <w:rFonts w:ascii="Times New Roman" w:eastAsia="Times New Roman" w:hAnsi="Times New Roman" w:cs="Times New Roman"/>
                <w:b/>
                <w:bCs/>
                <w:i/>
                <w:iCs/>
                <w:sz w:val="24"/>
                <w:szCs w:val="24"/>
              </w:rPr>
              <w:t>des prérogatives relatives à l’utilisation de ces systèmes</w:t>
            </w:r>
            <w:r>
              <w:rPr>
                <w:rFonts w:ascii="Times New Roman" w:eastAsia="Times New Roman" w:hAnsi="Times New Roman" w:cs="Times New Roman"/>
                <w:b/>
                <w:bCs/>
                <w:sz w:val="24"/>
                <w:szCs w:val="24"/>
              </w:rPr>
              <w:t>.</w:t>
            </w:r>
          </w:p>
        </w:tc>
      </w:tr>
      <w:tr w:rsidR="00A45742" w14:paraId="3ABC83AD" w14:textId="77777777" w:rsidTr="0093292D">
        <w:tc>
          <w:tcPr>
            <w:tcW w:w="9752" w:type="dxa"/>
            <w:gridSpan w:val="4"/>
          </w:tcPr>
          <w:p w14:paraId="259AB272" w14:textId="77777777" w:rsidR="00A45742" w:rsidRDefault="00A45742" w:rsidP="0093292D">
            <w:pPr>
              <w:spacing w:line="240" w:lineRule="auto"/>
              <w:rPr>
                <w:rFonts w:ascii="Times New Roman" w:eastAsia="Times New Roman" w:hAnsi="Times New Roman" w:cs="Times New Roman"/>
                <w:sz w:val="24"/>
                <w:szCs w:val="24"/>
              </w:rPr>
            </w:pPr>
          </w:p>
        </w:tc>
      </w:tr>
      <w:tr w:rsidR="00A45742" w14:paraId="3E55BD66" w14:textId="77777777" w:rsidTr="0093292D">
        <w:tc>
          <w:tcPr>
            <w:tcW w:w="9752" w:type="dxa"/>
            <w:gridSpan w:val="4"/>
          </w:tcPr>
          <w:p w14:paraId="6D144987" w14:textId="77777777" w:rsidR="00A45742" w:rsidRDefault="00A45742" w:rsidP="0093292D">
            <w:pPr>
              <w:widowControl w:val="0"/>
              <w:spacing w:after="12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 </w:t>
            </w:r>
            <w:proofErr w:type="spellStart"/>
            <w:r>
              <w:rPr>
                <w:rFonts w:ascii="Times New Roman" w:eastAsia="Times New Roman" w:hAnsi="Times New Roman" w:cs="Times New Roman"/>
                <w:sz w:val="24"/>
                <w:szCs w:val="24"/>
              </w:rPr>
              <w:t>fr</w:t>
            </w:r>
            <w:proofErr w:type="spellEnd"/>
          </w:p>
        </w:tc>
      </w:tr>
      <w:tr w:rsidR="00A45742" w14:paraId="61A7295D" w14:textId="77777777" w:rsidTr="0093292D">
        <w:tc>
          <w:tcPr>
            <w:tcW w:w="9752" w:type="dxa"/>
            <w:gridSpan w:val="4"/>
          </w:tcPr>
          <w:p w14:paraId="7A4FC78B" w14:textId="77777777" w:rsidR="00A45742" w:rsidRDefault="00A45742" w:rsidP="0093292D">
            <w:pPr>
              <w:spacing w:line="240" w:lineRule="auto"/>
              <w:rPr>
                <w:rFonts w:ascii="Times New Roman" w:eastAsia="Times New Roman" w:hAnsi="Times New Roman" w:cs="Times New Roman"/>
                <w:sz w:val="24"/>
                <w:szCs w:val="24"/>
              </w:rPr>
            </w:pPr>
          </w:p>
        </w:tc>
      </w:tr>
      <w:tr w:rsidR="00A45742" w14:paraId="1B7BF351" w14:textId="77777777" w:rsidTr="0093292D">
        <w:tc>
          <w:tcPr>
            <w:tcW w:w="9752" w:type="dxa"/>
            <w:gridSpan w:val="4"/>
          </w:tcPr>
          <w:p w14:paraId="64EAB704" w14:textId="77777777" w:rsidR="00A45742" w:rsidRDefault="00A45742" w:rsidP="0093292D">
            <w:pPr>
              <w:spacing w:line="240" w:lineRule="auto"/>
              <w:rPr>
                <w:rFonts w:ascii="Times New Roman" w:eastAsia="Times New Roman" w:hAnsi="Times New Roman" w:cs="Times New Roman"/>
                <w:i/>
                <w:sz w:val="24"/>
                <w:szCs w:val="24"/>
              </w:rPr>
            </w:pPr>
          </w:p>
        </w:tc>
      </w:tr>
      <w:tr w:rsidR="00A45742" w14:paraId="0672BB70" w14:textId="77777777" w:rsidTr="0093292D">
        <w:tc>
          <w:tcPr>
            <w:tcW w:w="9752" w:type="dxa"/>
            <w:gridSpan w:val="4"/>
          </w:tcPr>
          <w:p w14:paraId="7D321C40" w14:textId="77777777" w:rsidR="00A45742" w:rsidRDefault="00A45742" w:rsidP="0093292D">
            <w:pPr>
              <w:spacing w:line="240" w:lineRule="auto"/>
              <w:rPr>
                <w:rFonts w:ascii="Times New Roman" w:eastAsia="Times New Roman" w:hAnsi="Times New Roman" w:cs="Times New Roman"/>
                <w:sz w:val="24"/>
                <w:szCs w:val="24"/>
              </w:rPr>
            </w:pPr>
          </w:p>
        </w:tc>
      </w:tr>
      <w:tr w:rsidR="00A45742" w14:paraId="205A64A7" w14:textId="77777777" w:rsidTr="0093292D">
        <w:tc>
          <w:tcPr>
            <w:tcW w:w="9752" w:type="dxa"/>
            <w:gridSpan w:val="4"/>
          </w:tcPr>
          <w:p w14:paraId="7A8D78A6" w14:textId="77777777" w:rsidR="00A45742" w:rsidRDefault="00A45742" w:rsidP="0093292D">
            <w:pPr>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Justification – moins de 6 lignes)</w:t>
            </w:r>
          </w:p>
        </w:tc>
      </w:tr>
      <w:tr w:rsidR="00A45742" w14:paraId="53F547A9" w14:textId="77777777" w:rsidTr="0093292D">
        <w:tc>
          <w:tcPr>
            <w:tcW w:w="9752" w:type="dxa"/>
            <w:gridSpan w:val="4"/>
          </w:tcPr>
          <w:p w14:paraId="46D42752" w14:textId="77777777" w:rsidR="00A45742" w:rsidRDefault="00A45742" w:rsidP="0093292D">
            <w:pPr>
              <w:spacing w:line="240" w:lineRule="auto"/>
              <w:jc w:val="both"/>
              <w:rPr>
                <w:rFonts w:ascii="Times New Roman" w:eastAsia="Times New Roman" w:hAnsi="Times New Roman" w:cs="Times New Roman"/>
                <w:sz w:val="24"/>
                <w:szCs w:val="24"/>
              </w:rPr>
            </w:pPr>
          </w:p>
        </w:tc>
      </w:tr>
      <w:tr w:rsidR="00A45742" w:rsidRPr="00031D6C" w14:paraId="1C06AE74" w14:textId="77777777" w:rsidTr="0093292D">
        <w:tc>
          <w:tcPr>
            <w:tcW w:w="9752" w:type="dxa"/>
            <w:gridSpan w:val="4"/>
          </w:tcPr>
          <w:p w14:paraId="03CAF431" w14:textId="77777777" w:rsidR="00A45742" w:rsidRPr="00673C18" w:rsidRDefault="00A45742" w:rsidP="0093292D">
            <w:pPr>
              <w:spacing w:line="240" w:lineRule="auto"/>
              <w:jc w:val="both"/>
              <w:rPr>
                <w:rFonts w:ascii="Times New Roman" w:eastAsia="Times New Roman" w:hAnsi="Times New Roman" w:cs="Times New Roman"/>
                <w:bCs/>
                <w:i/>
                <w:iCs/>
                <w:sz w:val="24"/>
                <w:szCs w:val="24"/>
              </w:rPr>
            </w:pPr>
            <w:r w:rsidRPr="00673C18">
              <w:rPr>
                <w:rFonts w:ascii="Times New Roman" w:eastAsia="Times New Roman" w:hAnsi="Times New Roman" w:cs="Times New Roman"/>
                <w:bCs/>
                <w:i/>
                <w:iCs/>
                <w:sz w:val="24"/>
                <w:szCs w:val="24"/>
              </w:rPr>
              <w:t>La Commission doit strictement faire respecter le cadre dans lequel s’inscrit l’utilisation de l’IA et en ce sens, elle « régule » son utilisation. Par ailleurs, seules les autorités compétentes doivent pouvoir avoir accès à l’utilisation du système IA dans le respect d’une stricte application de leur mission qui ne saurait être déléguée à des tiers.</w:t>
            </w:r>
          </w:p>
        </w:tc>
      </w:tr>
    </w:tbl>
    <w:p w14:paraId="475F69E3" w14:textId="77777777" w:rsidR="00A45742" w:rsidRDefault="00A45742" w:rsidP="00A45742">
      <w:pPr>
        <w:widowControl w:val="0"/>
        <w:spacing w:line="240" w:lineRule="auto"/>
      </w:pPr>
    </w:p>
    <w:p w14:paraId="146127E6" w14:textId="77777777" w:rsidR="00A45742" w:rsidRDefault="00A45742">
      <w:r>
        <w:br w:type="page"/>
      </w:r>
    </w:p>
    <w:tbl>
      <w:tblPr>
        <w:tblStyle w:val="a"/>
        <w:tblW w:w="9752" w:type="dxa"/>
        <w:tblInd w:w="0" w:type="dxa"/>
        <w:tblLayout w:type="fixed"/>
        <w:tblLook w:val="0000" w:firstRow="0" w:lastRow="0" w:firstColumn="0" w:lastColumn="0" w:noHBand="0" w:noVBand="0"/>
      </w:tblPr>
      <w:tblGrid>
        <w:gridCol w:w="1819"/>
        <w:gridCol w:w="3057"/>
        <w:gridCol w:w="1983"/>
        <w:gridCol w:w="2893"/>
      </w:tblGrid>
      <w:tr w:rsidR="004F4CE9" w14:paraId="012C0F19" w14:textId="77777777" w:rsidTr="002E6E10">
        <w:tc>
          <w:tcPr>
            <w:tcW w:w="6859" w:type="dxa"/>
            <w:gridSpan w:val="3"/>
            <w:tcMar>
              <w:right w:w="28" w:type="dxa"/>
            </w:tcMar>
          </w:tcPr>
          <w:p w14:paraId="2FB3A8A6" w14:textId="4CE550FF" w:rsidR="004F4CE9" w:rsidRDefault="004F4CE9" w:rsidP="002E6E1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13.11.2023</w:t>
            </w:r>
          </w:p>
        </w:tc>
        <w:tc>
          <w:tcPr>
            <w:tcW w:w="2893" w:type="dxa"/>
          </w:tcPr>
          <w:p w14:paraId="1A59C6CB" w14:textId="245CA04F" w:rsidR="004F4CE9" w:rsidRDefault="004F4CE9" w:rsidP="002E6E10">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6F2395">
              <w:rPr>
                <w:rFonts w:ascii="Times New Roman" w:eastAsia="Times New Roman" w:hAnsi="Times New Roman" w:cs="Times New Roman"/>
                <w:sz w:val="24"/>
                <w:szCs w:val="24"/>
              </w:rPr>
              <w:t>5</w:t>
            </w:r>
            <w:r>
              <w:rPr>
                <w:rFonts w:ascii="Times New Roman" w:eastAsia="Times New Roman" w:hAnsi="Times New Roman" w:cs="Times New Roman"/>
                <w:sz w:val="24"/>
                <w:szCs w:val="24"/>
              </w:rPr>
              <w:t>-2023/</w:t>
            </w:r>
            <w:r w:rsidR="003C670B">
              <w:rPr>
                <w:rFonts w:ascii="Times New Roman" w:eastAsia="Times New Roman" w:hAnsi="Times New Roman" w:cs="Times New Roman"/>
                <w:sz w:val="24"/>
                <w:szCs w:val="24"/>
              </w:rPr>
              <w:t>01</w:t>
            </w:r>
          </w:p>
        </w:tc>
      </w:tr>
      <w:tr w:rsidR="004F4CE9" w14:paraId="73CD15A6" w14:textId="77777777" w:rsidTr="002E6E10">
        <w:tc>
          <w:tcPr>
            <w:tcW w:w="9752" w:type="dxa"/>
            <w:gridSpan w:val="4"/>
            <w:tcMar>
              <w:right w:w="28" w:type="dxa"/>
            </w:tcMar>
          </w:tcPr>
          <w:p w14:paraId="124BF226" w14:textId="77777777" w:rsidR="004F4CE9" w:rsidRDefault="004F4CE9" w:rsidP="002E6E10">
            <w:pPr>
              <w:widowControl w:val="0"/>
              <w:spacing w:line="240" w:lineRule="auto"/>
              <w:rPr>
                <w:rFonts w:ascii="Times New Roman" w:eastAsia="Times New Roman" w:hAnsi="Times New Roman" w:cs="Times New Roman"/>
                <w:b/>
                <w:sz w:val="24"/>
                <w:szCs w:val="24"/>
              </w:rPr>
            </w:pPr>
          </w:p>
          <w:p w14:paraId="06955AE6" w14:textId="77777777" w:rsidR="004F4CE9" w:rsidRDefault="004F4CE9" w:rsidP="002E6E10">
            <w:pPr>
              <w:widowControl w:val="0"/>
              <w:spacing w:line="240" w:lineRule="auto"/>
              <w:rPr>
                <w:rFonts w:ascii="Times New Roman" w:eastAsia="Times New Roman" w:hAnsi="Times New Roman" w:cs="Times New Roman"/>
                <w:b/>
                <w:sz w:val="24"/>
                <w:szCs w:val="24"/>
              </w:rPr>
            </w:pPr>
          </w:p>
          <w:p w14:paraId="2ACCE649" w14:textId="77777777" w:rsidR="004F4CE9" w:rsidRDefault="004F4CE9" w:rsidP="002E6E10">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Proposition d’amendement législatif</w:t>
            </w:r>
          </w:p>
          <w:p w14:paraId="11AB4D9C" w14:textId="77777777" w:rsidR="004F4CE9" w:rsidRDefault="004F4CE9" w:rsidP="002E6E10">
            <w:pPr>
              <w:widowControl w:val="0"/>
              <w:spacing w:line="240" w:lineRule="auto"/>
              <w:rPr>
                <w:rFonts w:ascii="Times New Roman" w:eastAsia="Times New Roman" w:hAnsi="Times New Roman" w:cs="Times New Roman"/>
                <w:b/>
                <w:sz w:val="24"/>
                <w:szCs w:val="24"/>
              </w:rPr>
            </w:pPr>
          </w:p>
        </w:tc>
      </w:tr>
      <w:tr w:rsidR="004F4CE9" w14:paraId="201D2C4B" w14:textId="77777777" w:rsidTr="002E6E10">
        <w:tc>
          <w:tcPr>
            <w:tcW w:w="1819" w:type="dxa"/>
            <w:tcMar>
              <w:right w:w="28" w:type="dxa"/>
            </w:tcMar>
          </w:tcPr>
          <w:p w14:paraId="1DC47DCD" w14:textId="77777777" w:rsidR="004F4CE9" w:rsidRDefault="004F4CE9" w:rsidP="002E6E1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Amendement</w:t>
            </w:r>
          </w:p>
        </w:tc>
        <w:tc>
          <w:tcPr>
            <w:tcW w:w="7933" w:type="dxa"/>
            <w:gridSpan w:val="3"/>
            <w:tcMar>
              <w:left w:w="28" w:type="dxa"/>
            </w:tcMar>
          </w:tcPr>
          <w:p w14:paraId="161AE057" w14:textId="6B2FFA05" w:rsidR="004F4CE9" w:rsidRDefault="006F2395" w:rsidP="002E6E1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r>
      <w:tr w:rsidR="004F4CE9" w14:paraId="18A9DB2B" w14:textId="77777777" w:rsidTr="002E6E10">
        <w:tc>
          <w:tcPr>
            <w:tcW w:w="9752" w:type="dxa"/>
            <w:gridSpan w:val="4"/>
          </w:tcPr>
          <w:p w14:paraId="1A39060D" w14:textId="0E4320C6" w:rsidR="004F4CE9" w:rsidRDefault="004F4CE9" w:rsidP="002E6E1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Lukas </w:t>
            </w:r>
            <w:proofErr w:type="spellStart"/>
            <w:r>
              <w:rPr>
                <w:rFonts w:ascii="Times New Roman" w:eastAsia="Times New Roman" w:hAnsi="Times New Roman" w:cs="Times New Roman"/>
                <w:b/>
                <w:sz w:val="24"/>
                <w:szCs w:val="24"/>
              </w:rPr>
              <w:t>Mandl</w:t>
            </w:r>
            <w:proofErr w:type="spellEnd"/>
            <w:r>
              <w:rPr>
                <w:rFonts w:ascii="Times New Roman" w:eastAsia="Times New Roman" w:hAnsi="Times New Roman" w:cs="Times New Roman"/>
                <w:b/>
                <w:sz w:val="24"/>
                <w:szCs w:val="24"/>
              </w:rPr>
              <w:t xml:space="preserve"> </w:t>
            </w:r>
          </w:p>
        </w:tc>
      </w:tr>
      <w:tr w:rsidR="004F4CE9" w14:paraId="7C085B73" w14:textId="77777777" w:rsidTr="002E6E10">
        <w:tc>
          <w:tcPr>
            <w:tcW w:w="9752" w:type="dxa"/>
            <w:gridSpan w:val="4"/>
          </w:tcPr>
          <w:p w14:paraId="4749CE2C" w14:textId="77777777" w:rsidR="004F4CE9" w:rsidRDefault="004F4CE9" w:rsidP="002E6E1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 nom du groupe PPE /au nom de la commission LIBE </w:t>
            </w:r>
          </w:p>
          <w:p w14:paraId="757747BF" w14:textId="77777777" w:rsidR="004F4CE9" w:rsidRDefault="004F4CE9" w:rsidP="002E6E10">
            <w:pPr>
              <w:spacing w:line="240" w:lineRule="auto"/>
              <w:rPr>
                <w:rFonts w:ascii="Times New Roman" w:eastAsia="Times New Roman" w:hAnsi="Times New Roman" w:cs="Times New Roman"/>
                <w:b/>
                <w:sz w:val="24"/>
                <w:szCs w:val="24"/>
              </w:rPr>
            </w:pPr>
          </w:p>
        </w:tc>
      </w:tr>
      <w:tr w:rsidR="004F4CE9" w14:paraId="431EDE88" w14:textId="77777777" w:rsidTr="002E6E10">
        <w:tc>
          <w:tcPr>
            <w:tcW w:w="9752" w:type="dxa"/>
            <w:gridSpan w:val="4"/>
          </w:tcPr>
          <w:p w14:paraId="67A94EB9" w14:textId="77777777" w:rsidR="004F4CE9" w:rsidRDefault="004F4CE9" w:rsidP="002E6E10">
            <w:pPr>
              <w:widowControl w:val="0"/>
              <w:spacing w:line="240" w:lineRule="auto"/>
              <w:jc w:val="both"/>
              <w:rPr>
                <w:rFonts w:ascii="Times New Roman" w:eastAsia="Times New Roman" w:hAnsi="Times New Roman" w:cs="Times New Roman"/>
                <w:b/>
                <w:sz w:val="24"/>
                <w:szCs w:val="24"/>
              </w:rPr>
            </w:pPr>
            <w:r w:rsidRPr="001B2866">
              <w:rPr>
                <w:rFonts w:ascii="Times New Roman" w:eastAsia="Times New Roman" w:hAnsi="Times New Roman" w:cs="Times New Roman"/>
                <w:b/>
                <w:sz w:val="24"/>
                <w:szCs w:val="24"/>
              </w:rPr>
              <w:t>Proposition de</w:t>
            </w:r>
            <w:r>
              <w:rPr>
                <w:rFonts w:ascii="Times New Roman" w:eastAsia="Times New Roman" w:hAnsi="Times New Roman" w:cs="Times New Roman"/>
                <w:b/>
                <w:sz w:val="24"/>
                <w:szCs w:val="24"/>
              </w:rPr>
              <w:t xml:space="preserve"> </w:t>
            </w:r>
            <w:r w:rsidRPr="001B2866">
              <w:rPr>
                <w:rFonts w:ascii="Times New Roman" w:eastAsia="Times New Roman" w:hAnsi="Times New Roman" w:cs="Times New Roman"/>
                <w:b/>
                <w:sz w:val="24"/>
                <w:szCs w:val="24"/>
              </w:rPr>
              <w:t xml:space="preserve">directive du </w:t>
            </w:r>
            <w:r>
              <w:rPr>
                <w:rFonts w:ascii="Times New Roman" w:eastAsia="Times New Roman" w:hAnsi="Times New Roman" w:cs="Times New Roman"/>
                <w:b/>
                <w:sz w:val="24"/>
                <w:szCs w:val="24"/>
              </w:rPr>
              <w:t>P</w:t>
            </w:r>
            <w:r w:rsidRPr="001B2866">
              <w:rPr>
                <w:rFonts w:ascii="Times New Roman" w:eastAsia="Times New Roman" w:hAnsi="Times New Roman" w:cs="Times New Roman"/>
                <w:b/>
                <w:sz w:val="24"/>
                <w:szCs w:val="24"/>
              </w:rPr>
              <w:t xml:space="preserve">arlement </w:t>
            </w:r>
            <w:r>
              <w:rPr>
                <w:rFonts w:ascii="Times New Roman" w:eastAsia="Times New Roman" w:hAnsi="Times New Roman" w:cs="Times New Roman"/>
                <w:b/>
                <w:sz w:val="24"/>
                <w:szCs w:val="24"/>
              </w:rPr>
              <w:t>E</w:t>
            </w:r>
            <w:r w:rsidRPr="001B2866">
              <w:rPr>
                <w:rFonts w:ascii="Times New Roman" w:eastAsia="Times New Roman" w:hAnsi="Times New Roman" w:cs="Times New Roman"/>
                <w:b/>
                <w:sz w:val="24"/>
                <w:szCs w:val="24"/>
              </w:rPr>
              <w:t>uropéen et du</w:t>
            </w:r>
            <w:r>
              <w:rPr>
                <w:rFonts w:ascii="Times New Roman" w:eastAsia="Times New Roman" w:hAnsi="Times New Roman" w:cs="Times New Roman"/>
                <w:b/>
                <w:sz w:val="24"/>
                <w:szCs w:val="24"/>
              </w:rPr>
              <w:t xml:space="preserve"> </w:t>
            </w:r>
            <w:r w:rsidRPr="001B2866">
              <w:rPr>
                <w:rFonts w:ascii="Times New Roman" w:eastAsia="Times New Roman" w:hAnsi="Times New Roman" w:cs="Times New Roman"/>
                <w:b/>
                <w:sz w:val="24"/>
                <w:szCs w:val="24"/>
              </w:rPr>
              <w:t>Conseil</w:t>
            </w:r>
          </w:p>
          <w:p w14:paraId="653E0A76" w14:textId="77777777" w:rsidR="004F4CE9" w:rsidRDefault="004F4CE9" w:rsidP="002E6E10">
            <w:pPr>
              <w:widowControl w:val="0"/>
              <w:spacing w:line="240" w:lineRule="auto"/>
              <w:jc w:val="both"/>
              <w:rPr>
                <w:rFonts w:ascii="Times New Roman" w:eastAsia="Times New Roman" w:hAnsi="Times New Roman" w:cs="Times New Roman"/>
                <w:b/>
                <w:sz w:val="24"/>
                <w:szCs w:val="24"/>
              </w:rPr>
            </w:pPr>
            <w:r w:rsidRPr="001B2866">
              <w:rPr>
                <w:rFonts w:ascii="Times New Roman" w:eastAsia="Times New Roman" w:hAnsi="Times New Roman" w:cs="Times New Roman"/>
                <w:b/>
                <w:sz w:val="24"/>
                <w:szCs w:val="24"/>
              </w:rPr>
              <w:t>Relative aux normes et procédures communes applicables dans les États</w:t>
            </w:r>
            <w:r>
              <w:rPr>
                <w:rFonts w:ascii="Times New Roman" w:eastAsia="Times New Roman" w:hAnsi="Times New Roman" w:cs="Times New Roman"/>
                <w:b/>
                <w:sz w:val="24"/>
                <w:szCs w:val="24"/>
              </w:rPr>
              <w:t xml:space="preserve"> </w:t>
            </w:r>
            <w:r w:rsidRPr="001B2866">
              <w:rPr>
                <w:rFonts w:ascii="Times New Roman" w:eastAsia="Times New Roman" w:hAnsi="Times New Roman" w:cs="Times New Roman"/>
                <w:b/>
                <w:sz w:val="24"/>
                <w:szCs w:val="24"/>
              </w:rPr>
              <w:t>membres au retour des ressortissants de pays tiers en séjour irrégulier</w:t>
            </w:r>
            <w:r>
              <w:rPr>
                <w:rFonts w:ascii="Times New Roman" w:eastAsia="Times New Roman" w:hAnsi="Times New Roman" w:cs="Times New Roman"/>
                <w:b/>
                <w:sz w:val="24"/>
                <w:szCs w:val="24"/>
              </w:rPr>
              <w:t xml:space="preserve"> </w:t>
            </w:r>
            <w:r w:rsidRPr="001B2866">
              <w:rPr>
                <w:rFonts w:ascii="Times New Roman" w:eastAsia="Times New Roman" w:hAnsi="Times New Roman" w:cs="Times New Roman"/>
                <w:b/>
                <w:sz w:val="24"/>
                <w:szCs w:val="24"/>
              </w:rPr>
              <w:t>(refonte)</w:t>
            </w:r>
          </w:p>
          <w:p w14:paraId="1824495B" w14:textId="77777777" w:rsidR="004F4CE9" w:rsidRDefault="004F4CE9" w:rsidP="002E6E10">
            <w:pPr>
              <w:widowControl w:val="0"/>
              <w:spacing w:line="240" w:lineRule="auto"/>
              <w:jc w:val="both"/>
              <w:rPr>
                <w:rFonts w:ascii="Times New Roman" w:eastAsia="Times New Roman" w:hAnsi="Times New Roman" w:cs="Times New Roman"/>
                <w:b/>
                <w:sz w:val="24"/>
                <w:szCs w:val="24"/>
              </w:rPr>
            </w:pPr>
          </w:p>
        </w:tc>
      </w:tr>
      <w:tr w:rsidR="004F4CE9" w14:paraId="045A9C12" w14:textId="77777777" w:rsidTr="002E6E10">
        <w:tc>
          <w:tcPr>
            <w:tcW w:w="9752" w:type="dxa"/>
            <w:gridSpan w:val="4"/>
          </w:tcPr>
          <w:p w14:paraId="3E4689F8" w14:textId="07E3318D" w:rsidR="00B50C76" w:rsidRDefault="00B50C76" w:rsidP="00B50C76">
            <w:pPr>
              <w:widowControl w:val="0"/>
              <w:spacing w:line="240" w:lineRule="auto"/>
              <w:rPr>
                <w:rFonts w:ascii="Times New Roman" w:eastAsia="Times New Roman" w:hAnsi="Times New Roman" w:cs="Times New Roman"/>
                <w:b/>
                <w:sz w:val="24"/>
                <w:szCs w:val="24"/>
              </w:rPr>
            </w:pPr>
            <w:r w:rsidRPr="00B50C76">
              <w:rPr>
                <w:rFonts w:ascii="Times New Roman" w:eastAsia="Times New Roman" w:hAnsi="Times New Roman" w:cs="Times New Roman"/>
                <w:b/>
                <w:sz w:val="24"/>
                <w:szCs w:val="24"/>
              </w:rPr>
              <w:t>CHAPITRE VII</w:t>
            </w:r>
            <w:r>
              <w:rPr>
                <w:rFonts w:ascii="Times New Roman" w:eastAsia="Times New Roman" w:hAnsi="Times New Roman" w:cs="Times New Roman"/>
                <w:b/>
                <w:sz w:val="24"/>
                <w:szCs w:val="24"/>
              </w:rPr>
              <w:t xml:space="preserve"> - </w:t>
            </w:r>
            <w:r w:rsidRPr="00B50C76">
              <w:rPr>
                <w:rFonts w:ascii="Times New Roman" w:eastAsia="Times New Roman" w:hAnsi="Times New Roman" w:cs="Times New Roman"/>
                <w:b/>
                <w:sz w:val="24"/>
                <w:szCs w:val="24"/>
              </w:rPr>
              <w:t>L’intelligence artificielle</w:t>
            </w:r>
          </w:p>
          <w:p w14:paraId="124BE345" w14:textId="1F17CF22" w:rsidR="004F4CE9" w:rsidRDefault="004F4CE9" w:rsidP="00B50C76">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Article </w:t>
            </w:r>
            <w:r w:rsidR="00536B98">
              <w:rPr>
                <w:rFonts w:ascii="Times New Roman" w:eastAsia="Times New Roman" w:hAnsi="Times New Roman" w:cs="Times New Roman"/>
                <w:b/>
                <w:sz w:val="24"/>
                <w:szCs w:val="24"/>
              </w:rPr>
              <w:t>36</w:t>
            </w:r>
            <w:r>
              <w:rPr>
                <w:rFonts w:ascii="Times New Roman" w:eastAsia="Times New Roman" w:hAnsi="Times New Roman" w:cs="Times New Roman"/>
                <w:b/>
                <w:sz w:val="24"/>
                <w:szCs w:val="24"/>
              </w:rPr>
              <w:t xml:space="preserve"> – point </w:t>
            </w:r>
            <w:r w:rsidR="00EC2194">
              <w:rPr>
                <w:rFonts w:ascii="Times New Roman" w:eastAsia="Times New Roman" w:hAnsi="Times New Roman" w:cs="Times New Roman"/>
                <w:b/>
                <w:sz w:val="24"/>
                <w:szCs w:val="24"/>
              </w:rPr>
              <w:t>3 (nouveau)</w:t>
            </w:r>
          </w:p>
        </w:tc>
      </w:tr>
      <w:tr w:rsidR="004F4CE9" w14:paraId="6D9B4F4E" w14:textId="77777777" w:rsidTr="002E6E10">
        <w:tc>
          <w:tcPr>
            <w:tcW w:w="9752" w:type="dxa"/>
            <w:gridSpan w:val="4"/>
          </w:tcPr>
          <w:p w14:paraId="23221563" w14:textId="77777777" w:rsidR="004F4CE9" w:rsidRDefault="004F4CE9" w:rsidP="002E6E10">
            <w:pPr>
              <w:spacing w:line="240" w:lineRule="auto"/>
              <w:rPr>
                <w:rFonts w:ascii="Times New Roman" w:eastAsia="Times New Roman" w:hAnsi="Times New Roman" w:cs="Times New Roman"/>
                <w:sz w:val="24"/>
                <w:szCs w:val="24"/>
              </w:rPr>
            </w:pPr>
          </w:p>
        </w:tc>
      </w:tr>
      <w:tr w:rsidR="004F4CE9" w14:paraId="51303B62" w14:textId="77777777" w:rsidTr="002E6E10">
        <w:tc>
          <w:tcPr>
            <w:tcW w:w="4876" w:type="dxa"/>
            <w:gridSpan w:val="2"/>
          </w:tcPr>
          <w:p w14:paraId="7A3E4317" w14:textId="77777777" w:rsidR="004F4CE9" w:rsidRDefault="004F4CE9" w:rsidP="002E6E10">
            <w:pPr>
              <w:widowControl w:val="0"/>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Texte proposé par la Commission</w:t>
            </w:r>
          </w:p>
        </w:tc>
        <w:tc>
          <w:tcPr>
            <w:tcW w:w="4876" w:type="dxa"/>
            <w:gridSpan w:val="2"/>
          </w:tcPr>
          <w:p w14:paraId="41A0CEF4" w14:textId="77777777" w:rsidR="004F4CE9" w:rsidRDefault="004F4CE9" w:rsidP="002E6E10">
            <w:pPr>
              <w:widowControl w:val="0"/>
              <w:spacing w:after="24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Amendement</w:t>
            </w:r>
          </w:p>
        </w:tc>
      </w:tr>
      <w:tr w:rsidR="004F4CE9" w14:paraId="279A4837" w14:textId="77777777" w:rsidTr="002E6E10">
        <w:tc>
          <w:tcPr>
            <w:tcW w:w="4876" w:type="dxa"/>
            <w:gridSpan w:val="2"/>
          </w:tcPr>
          <w:p w14:paraId="42630926" w14:textId="5F4E0EFF" w:rsidR="004F4CE9" w:rsidRDefault="004F4CE9" w:rsidP="003C670B">
            <w:pPr>
              <w:widowControl w:val="0"/>
              <w:spacing w:after="120" w:line="240" w:lineRule="auto"/>
              <w:jc w:val="both"/>
              <w:rPr>
                <w:rFonts w:ascii="Times New Roman" w:eastAsia="Times New Roman" w:hAnsi="Times New Roman" w:cs="Times New Roman"/>
                <w:sz w:val="24"/>
                <w:szCs w:val="24"/>
              </w:rPr>
            </w:pPr>
          </w:p>
        </w:tc>
        <w:tc>
          <w:tcPr>
            <w:tcW w:w="4876" w:type="dxa"/>
            <w:gridSpan w:val="2"/>
          </w:tcPr>
          <w:p w14:paraId="07F72382" w14:textId="4A6448B9" w:rsidR="00711781" w:rsidRPr="00711781" w:rsidRDefault="00EC2194" w:rsidP="00536B98">
            <w:pPr>
              <w:widowControl w:val="0"/>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EC2194">
              <w:rPr>
                <w:rFonts w:ascii="Times New Roman" w:eastAsia="Times New Roman" w:hAnsi="Times New Roman" w:cs="Times New Roman"/>
                <w:sz w:val="24"/>
                <w:szCs w:val="24"/>
              </w:rPr>
              <w:t>) L</w:t>
            </w:r>
            <w:r>
              <w:rPr>
                <w:rFonts w:ascii="Times New Roman" w:eastAsia="Times New Roman" w:hAnsi="Times New Roman" w:cs="Times New Roman"/>
                <w:sz w:val="24"/>
                <w:szCs w:val="24"/>
              </w:rPr>
              <w:t>e point</w:t>
            </w:r>
            <w:r w:rsidRPr="00EC2194">
              <w:rPr>
                <w:rFonts w:ascii="Times New Roman" w:eastAsia="Times New Roman" w:hAnsi="Times New Roman" w:cs="Times New Roman"/>
                <w:sz w:val="24"/>
                <w:szCs w:val="24"/>
              </w:rPr>
              <w:t xml:space="preserve"> suivant est </w:t>
            </w:r>
            <w:r w:rsidRPr="00EC2194">
              <w:rPr>
                <w:rFonts w:ascii="Times New Roman" w:eastAsia="Times New Roman" w:hAnsi="Times New Roman" w:cs="Times New Roman"/>
                <w:sz w:val="24"/>
                <w:szCs w:val="24"/>
              </w:rPr>
              <w:t>inséré :</w:t>
            </w:r>
          </w:p>
          <w:p w14:paraId="6C62DBE1" w14:textId="1FDF08E0" w:rsidR="004F4CE9" w:rsidRPr="00387D96" w:rsidRDefault="00711781" w:rsidP="00536B98">
            <w:pPr>
              <w:widowControl w:val="0"/>
              <w:spacing w:after="120" w:line="240"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 3) </w:t>
            </w:r>
            <w:r w:rsidR="00536B98" w:rsidRPr="00EC2194">
              <w:rPr>
                <w:rFonts w:ascii="Times New Roman" w:eastAsia="Times New Roman" w:hAnsi="Times New Roman" w:cs="Times New Roman"/>
                <w:b/>
                <w:bCs/>
                <w:i/>
                <w:iCs/>
                <w:sz w:val="24"/>
                <w:szCs w:val="24"/>
              </w:rPr>
              <w:t>Les propriétaires des systèmes mis en place sont garants de leur juste mise à niveau. A cet effet, ils rédigent un rapport semestriel à destination de la Commission européenne, relatif à l’application de la présente directive et communique à cet effet les rapports d’erreurs associés au système.</w:t>
            </w:r>
            <w:r w:rsidR="00EC2194">
              <w:rPr>
                <w:rFonts w:ascii="Times New Roman" w:eastAsia="Times New Roman" w:hAnsi="Times New Roman" w:cs="Times New Roman"/>
                <w:b/>
                <w:bCs/>
                <w:i/>
                <w:iCs/>
                <w:sz w:val="24"/>
                <w:szCs w:val="24"/>
              </w:rPr>
              <w:t> »</w:t>
            </w:r>
          </w:p>
        </w:tc>
      </w:tr>
      <w:tr w:rsidR="004F4CE9" w14:paraId="49D2353D" w14:textId="77777777" w:rsidTr="002E6E10">
        <w:tc>
          <w:tcPr>
            <w:tcW w:w="9752" w:type="dxa"/>
            <w:gridSpan w:val="4"/>
          </w:tcPr>
          <w:p w14:paraId="64D13B06" w14:textId="77777777" w:rsidR="004F4CE9" w:rsidRDefault="004F4CE9" w:rsidP="002E6E10">
            <w:pPr>
              <w:spacing w:line="240" w:lineRule="auto"/>
              <w:rPr>
                <w:rFonts w:ascii="Times New Roman" w:eastAsia="Times New Roman" w:hAnsi="Times New Roman" w:cs="Times New Roman"/>
                <w:sz w:val="24"/>
                <w:szCs w:val="24"/>
              </w:rPr>
            </w:pPr>
          </w:p>
        </w:tc>
      </w:tr>
      <w:tr w:rsidR="004F4CE9" w14:paraId="67217DB9" w14:textId="77777777" w:rsidTr="002E6E10">
        <w:tc>
          <w:tcPr>
            <w:tcW w:w="9752" w:type="dxa"/>
            <w:gridSpan w:val="4"/>
          </w:tcPr>
          <w:p w14:paraId="205139C2" w14:textId="77777777" w:rsidR="004F4CE9" w:rsidRDefault="004F4CE9" w:rsidP="002E6E10">
            <w:pPr>
              <w:widowControl w:val="0"/>
              <w:spacing w:after="12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 </w:t>
            </w:r>
            <w:proofErr w:type="spellStart"/>
            <w:r>
              <w:rPr>
                <w:rFonts w:ascii="Times New Roman" w:eastAsia="Times New Roman" w:hAnsi="Times New Roman" w:cs="Times New Roman"/>
                <w:sz w:val="24"/>
                <w:szCs w:val="24"/>
              </w:rPr>
              <w:t>fr</w:t>
            </w:r>
            <w:proofErr w:type="spellEnd"/>
          </w:p>
        </w:tc>
      </w:tr>
      <w:tr w:rsidR="004F4CE9" w14:paraId="771D8867" w14:textId="77777777" w:rsidTr="002E6E10">
        <w:tc>
          <w:tcPr>
            <w:tcW w:w="9752" w:type="dxa"/>
            <w:gridSpan w:val="4"/>
          </w:tcPr>
          <w:p w14:paraId="0AE10F88" w14:textId="77777777" w:rsidR="004F4CE9" w:rsidRDefault="004F4CE9" w:rsidP="002E6E10">
            <w:pPr>
              <w:spacing w:line="240" w:lineRule="auto"/>
              <w:rPr>
                <w:rFonts w:ascii="Times New Roman" w:eastAsia="Times New Roman" w:hAnsi="Times New Roman" w:cs="Times New Roman"/>
                <w:sz w:val="24"/>
                <w:szCs w:val="24"/>
              </w:rPr>
            </w:pPr>
          </w:p>
        </w:tc>
      </w:tr>
      <w:tr w:rsidR="004F4CE9" w14:paraId="78E0FCA0" w14:textId="77777777" w:rsidTr="002E6E10">
        <w:tc>
          <w:tcPr>
            <w:tcW w:w="9752" w:type="dxa"/>
            <w:gridSpan w:val="4"/>
          </w:tcPr>
          <w:p w14:paraId="4306D9DE" w14:textId="77777777" w:rsidR="004F4CE9" w:rsidRDefault="004F4CE9" w:rsidP="002E6E10">
            <w:pPr>
              <w:spacing w:line="240" w:lineRule="auto"/>
              <w:rPr>
                <w:rFonts w:ascii="Times New Roman" w:eastAsia="Times New Roman" w:hAnsi="Times New Roman" w:cs="Times New Roman"/>
                <w:i/>
                <w:sz w:val="24"/>
                <w:szCs w:val="24"/>
              </w:rPr>
            </w:pPr>
          </w:p>
        </w:tc>
      </w:tr>
      <w:tr w:rsidR="004F4CE9" w14:paraId="7B0879AD" w14:textId="77777777" w:rsidTr="002E6E10">
        <w:tc>
          <w:tcPr>
            <w:tcW w:w="9752" w:type="dxa"/>
            <w:gridSpan w:val="4"/>
          </w:tcPr>
          <w:p w14:paraId="6A48844D" w14:textId="77777777" w:rsidR="004F4CE9" w:rsidRDefault="004F4CE9" w:rsidP="002E6E10">
            <w:pPr>
              <w:spacing w:line="240" w:lineRule="auto"/>
              <w:rPr>
                <w:rFonts w:ascii="Times New Roman" w:eastAsia="Times New Roman" w:hAnsi="Times New Roman" w:cs="Times New Roman"/>
                <w:sz w:val="24"/>
                <w:szCs w:val="24"/>
              </w:rPr>
            </w:pPr>
          </w:p>
        </w:tc>
      </w:tr>
      <w:tr w:rsidR="004F4CE9" w14:paraId="60B905EA" w14:textId="77777777" w:rsidTr="002E6E10">
        <w:tc>
          <w:tcPr>
            <w:tcW w:w="9752" w:type="dxa"/>
            <w:gridSpan w:val="4"/>
          </w:tcPr>
          <w:p w14:paraId="0F30DDC8" w14:textId="77777777" w:rsidR="004F4CE9" w:rsidRDefault="004F4CE9" w:rsidP="002E6E10">
            <w:pPr>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Justification – moins de 6 lignes)</w:t>
            </w:r>
          </w:p>
        </w:tc>
      </w:tr>
      <w:tr w:rsidR="004F4CE9" w14:paraId="6001C613" w14:textId="77777777" w:rsidTr="002E6E10">
        <w:tc>
          <w:tcPr>
            <w:tcW w:w="9752" w:type="dxa"/>
            <w:gridSpan w:val="4"/>
          </w:tcPr>
          <w:p w14:paraId="3524CE0E" w14:textId="77777777" w:rsidR="004F4CE9" w:rsidRDefault="004F4CE9" w:rsidP="002E6E10">
            <w:pPr>
              <w:spacing w:line="240" w:lineRule="auto"/>
              <w:jc w:val="both"/>
              <w:rPr>
                <w:rFonts w:ascii="Times New Roman" w:eastAsia="Times New Roman" w:hAnsi="Times New Roman" w:cs="Times New Roman"/>
                <w:sz w:val="24"/>
                <w:szCs w:val="24"/>
              </w:rPr>
            </w:pPr>
          </w:p>
        </w:tc>
      </w:tr>
      <w:tr w:rsidR="004F4CE9" w:rsidRPr="00031D6C" w14:paraId="33F1901D" w14:textId="77777777" w:rsidTr="002E6E10">
        <w:tc>
          <w:tcPr>
            <w:tcW w:w="9752" w:type="dxa"/>
            <w:gridSpan w:val="4"/>
          </w:tcPr>
          <w:p w14:paraId="3F18C2AF" w14:textId="3C3D7CEC" w:rsidR="004F4CE9" w:rsidRPr="00673C18" w:rsidRDefault="003C670B" w:rsidP="002E6E10">
            <w:pPr>
              <w:spacing w:line="240" w:lineRule="auto"/>
              <w:jc w:val="both"/>
              <w:rPr>
                <w:rFonts w:ascii="Times New Roman" w:eastAsia="Times New Roman" w:hAnsi="Times New Roman" w:cs="Times New Roman"/>
                <w:bCs/>
                <w:i/>
                <w:iCs/>
                <w:sz w:val="24"/>
                <w:szCs w:val="24"/>
              </w:rPr>
            </w:pPr>
            <w:r w:rsidRPr="00673C18">
              <w:rPr>
                <w:rFonts w:ascii="Times New Roman" w:eastAsia="Times New Roman" w:hAnsi="Times New Roman" w:cs="Times New Roman"/>
                <w:bCs/>
                <w:i/>
                <w:iCs/>
                <w:sz w:val="24"/>
                <w:szCs w:val="24"/>
              </w:rPr>
              <w:t>La Commission doit strictement faire respecter le cadre dans lequel s’inscrit l’utilisation de l’IA</w:t>
            </w:r>
            <w:r w:rsidR="00EF7C00" w:rsidRPr="00673C18">
              <w:rPr>
                <w:rFonts w:ascii="Times New Roman" w:eastAsia="Times New Roman" w:hAnsi="Times New Roman" w:cs="Times New Roman"/>
                <w:bCs/>
                <w:i/>
                <w:iCs/>
                <w:sz w:val="24"/>
                <w:szCs w:val="24"/>
              </w:rPr>
              <w:t>. En</w:t>
            </w:r>
            <w:r w:rsidRPr="00673C18">
              <w:rPr>
                <w:rFonts w:ascii="Times New Roman" w:eastAsia="Times New Roman" w:hAnsi="Times New Roman" w:cs="Times New Roman"/>
                <w:bCs/>
                <w:i/>
                <w:iCs/>
                <w:sz w:val="24"/>
                <w:szCs w:val="24"/>
              </w:rPr>
              <w:t xml:space="preserve"> ce sens,</w:t>
            </w:r>
            <w:r w:rsidR="00536B98" w:rsidRPr="00673C18">
              <w:rPr>
                <w:rFonts w:ascii="Times New Roman" w:eastAsia="Times New Roman" w:hAnsi="Times New Roman" w:cs="Times New Roman"/>
                <w:bCs/>
                <w:i/>
                <w:iCs/>
                <w:sz w:val="24"/>
                <w:szCs w:val="24"/>
              </w:rPr>
              <w:t xml:space="preserve"> afin de garantir un niveau de sécurité maximum pour les données sensibles utilisées, les entreprises doivent pouvoir communiquer sur </w:t>
            </w:r>
            <w:r w:rsidR="00673C18" w:rsidRPr="00673C18">
              <w:rPr>
                <w:rFonts w:ascii="Times New Roman" w:eastAsia="Times New Roman" w:hAnsi="Times New Roman" w:cs="Times New Roman"/>
                <w:bCs/>
                <w:i/>
                <w:iCs/>
                <w:sz w:val="24"/>
                <w:szCs w:val="24"/>
              </w:rPr>
              <w:t>leur</w:t>
            </w:r>
            <w:r w:rsidR="00673C18">
              <w:rPr>
                <w:rFonts w:ascii="Times New Roman" w:eastAsia="Times New Roman" w:hAnsi="Times New Roman" w:cs="Times New Roman"/>
                <w:bCs/>
                <w:i/>
                <w:iCs/>
                <w:sz w:val="24"/>
                <w:szCs w:val="24"/>
              </w:rPr>
              <w:t>s</w:t>
            </w:r>
            <w:r w:rsidR="00673C18" w:rsidRPr="00673C18">
              <w:rPr>
                <w:rFonts w:ascii="Times New Roman" w:eastAsia="Times New Roman" w:hAnsi="Times New Roman" w:cs="Times New Roman"/>
                <w:bCs/>
                <w:i/>
                <w:iCs/>
                <w:sz w:val="24"/>
                <w:szCs w:val="24"/>
              </w:rPr>
              <w:t xml:space="preserve"> faille</w:t>
            </w:r>
            <w:r w:rsidR="00673C18">
              <w:rPr>
                <w:rFonts w:ascii="Times New Roman" w:eastAsia="Times New Roman" w:hAnsi="Times New Roman" w:cs="Times New Roman"/>
                <w:bCs/>
                <w:i/>
                <w:iCs/>
                <w:sz w:val="24"/>
                <w:szCs w:val="24"/>
              </w:rPr>
              <w:t>s</w:t>
            </w:r>
            <w:r w:rsidR="00536B98" w:rsidRPr="00673C18">
              <w:rPr>
                <w:rFonts w:ascii="Times New Roman" w:eastAsia="Times New Roman" w:hAnsi="Times New Roman" w:cs="Times New Roman"/>
                <w:bCs/>
                <w:i/>
                <w:iCs/>
                <w:sz w:val="24"/>
                <w:szCs w:val="24"/>
              </w:rPr>
              <w:t xml:space="preserve"> de sécurité et sur les mesures prises pour les éradiquer</w:t>
            </w:r>
            <w:r w:rsidR="00EF7C00" w:rsidRPr="00673C18">
              <w:rPr>
                <w:rFonts w:ascii="Times New Roman" w:eastAsia="Times New Roman" w:hAnsi="Times New Roman" w:cs="Times New Roman"/>
                <w:bCs/>
                <w:i/>
                <w:iCs/>
                <w:sz w:val="24"/>
                <w:szCs w:val="24"/>
              </w:rPr>
              <w:t>,</w:t>
            </w:r>
            <w:r w:rsidR="00536B98" w:rsidRPr="00673C18">
              <w:rPr>
                <w:rFonts w:ascii="Times New Roman" w:eastAsia="Times New Roman" w:hAnsi="Times New Roman" w:cs="Times New Roman"/>
                <w:bCs/>
                <w:i/>
                <w:iCs/>
                <w:sz w:val="24"/>
                <w:szCs w:val="24"/>
              </w:rPr>
              <w:t xml:space="preserve"> conformément à l’article 32 relatif à la sécurité du traitement des données du RGPD</w:t>
            </w:r>
            <w:r w:rsidR="00EF7C00" w:rsidRPr="00673C18">
              <w:rPr>
                <w:rFonts w:ascii="Times New Roman" w:eastAsia="Times New Roman" w:hAnsi="Times New Roman" w:cs="Times New Roman"/>
                <w:bCs/>
                <w:i/>
                <w:iCs/>
                <w:sz w:val="24"/>
                <w:szCs w:val="24"/>
              </w:rPr>
              <w:t xml:space="preserve"> (en particulier les paragraphes 1 et 2).</w:t>
            </w:r>
          </w:p>
        </w:tc>
      </w:tr>
    </w:tbl>
    <w:p w14:paraId="4B5DFB7F" w14:textId="51E076A1" w:rsidR="00983443" w:rsidRDefault="00983443">
      <w:pPr>
        <w:widowControl w:val="0"/>
        <w:spacing w:line="240" w:lineRule="auto"/>
      </w:pPr>
    </w:p>
    <w:p w14:paraId="3B2D3F41" w14:textId="093D155D" w:rsidR="001460D2" w:rsidRDefault="001460D2" w:rsidP="001D7A2B"/>
    <w:sectPr w:rsidR="001460D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6160A"/>
    <w:multiLevelType w:val="multilevel"/>
    <w:tmpl w:val="80142254"/>
    <w:lvl w:ilvl="0">
      <w:start w:val="1"/>
      <w:numFmt w:val="bullet"/>
      <w:lvlText w:val="-"/>
      <w:lvlJc w:val="left"/>
      <w:pPr>
        <w:ind w:left="720" w:hanging="360"/>
      </w:pPr>
      <w:rPr>
        <w:rFonts w:ascii="Arial" w:eastAsia="Arial" w:hAnsi="Arial" w:cs="Arial"/>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70564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0D2"/>
    <w:rsid w:val="00031D6C"/>
    <w:rsid w:val="0008429E"/>
    <w:rsid w:val="00116041"/>
    <w:rsid w:val="001460D2"/>
    <w:rsid w:val="001B2866"/>
    <w:rsid w:val="001D7A2B"/>
    <w:rsid w:val="003833FE"/>
    <w:rsid w:val="00387D96"/>
    <w:rsid w:val="003C670B"/>
    <w:rsid w:val="004D3CEF"/>
    <w:rsid w:val="004F4CE9"/>
    <w:rsid w:val="005155EA"/>
    <w:rsid w:val="00536B98"/>
    <w:rsid w:val="00673C18"/>
    <w:rsid w:val="006F2395"/>
    <w:rsid w:val="00711781"/>
    <w:rsid w:val="007C29C9"/>
    <w:rsid w:val="00983443"/>
    <w:rsid w:val="00A45742"/>
    <w:rsid w:val="00B50C76"/>
    <w:rsid w:val="00D83B56"/>
    <w:rsid w:val="00E21E10"/>
    <w:rsid w:val="00EC2194"/>
    <w:rsid w:val="00EF7C00"/>
    <w:rsid w:val="00F4355A"/>
    <w:rsid w:val="00F73A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26D97"/>
  <w15:docId w15:val="{175622A9-2D6E-4933-813A-B79D6C924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A2B"/>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340" w:type="dxa"/>
        <w:right w:w="340" w:type="dxa"/>
      </w:tblCellMar>
    </w:tblPr>
  </w:style>
  <w:style w:type="table" w:customStyle="1" w:styleId="a0">
    <w:basedOn w:val="TableNormal"/>
    <w:tblPr>
      <w:tblStyleRowBandSize w:val="1"/>
      <w:tblStyleColBandSize w:val="1"/>
      <w:tblCellMar>
        <w:left w:w="340" w:type="dxa"/>
        <w:right w:w="340" w:type="dxa"/>
      </w:tblCellMar>
    </w:tblPr>
  </w:style>
  <w:style w:type="table" w:customStyle="1" w:styleId="a1">
    <w:basedOn w:val="TableNormal"/>
    <w:tblPr>
      <w:tblStyleRowBandSize w:val="1"/>
      <w:tblStyleColBandSize w:val="1"/>
      <w:tblCellMar>
        <w:left w:w="340" w:type="dxa"/>
        <w:right w:w="340" w:type="dxa"/>
      </w:tblCellMar>
    </w:tblPr>
  </w:style>
  <w:style w:type="table" w:customStyle="1" w:styleId="a2">
    <w:basedOn w:val="TableNormal"/>
    <w:tblPr>
      <w:tblStyleRowBandSize w:val="1"/>
      <w:tblStyleColBandSize w:val="1"/>
      <w:tblCellMar>
        <w:left w:w="340" w:type="dxa"/>
        <w:right w:w="34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263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5</Pages>
  <Words>1249</Words>
  <Characters>6873</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Rémi CHABO</dc:creator>
  <cp:lastModifiedBy>CHABO Didier</cp:lastModifiedBy>
  <cp:revision>22</cp:revision>
  <dcterms:created xsi:type="dcterms:W3CDTF">2023-11-13T13:35:00Z</dcterms:created>
  <dcterms:modified xsi:type="dcterms:W3CDTF">2023-11-14T14:10:00Z</dcterms:modified>
</cp:coreProperties>
</file>