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E5D72A" w14:textId="3B34D917" w:rsidR="005F2D6D" w:rsidRPr="009A6C7E" w:rsidRDefault="005C3569" w:rsidP="009A6C7E">
      <w:pPr>
        <w:spacing w:afterLines="60" w:after="144" w:line="240" w:lineRule="auto"/>
        <w:ind w:left="1418"/>
        <w:rPr>
          <w:rFonts w:ascii="Helvetica" w:hAnsi="Helvetica" w:cs="Phosphate Solid"/>
          <w:noProof/>
          <w:color w:val="92D050"/>
          <w:sz w:val="10"/>
          <w:szCs w:val="10"/>
          <w:u w:val="single"/>
        </w:rPr>
      </w:pPr>
      <w:r w:rsidRPr="009A6C7E">
        <w:rPr>
          <w:rFonts w:ascii="Helvetica" w:hAnsi="Helvetica" w:cs="Phosphate Solid"/>
          <w:noProof/>
          <w:color w:val="92D050"/>
          <w:sz w:val="10"/>
          <w:szCs w:val="10"/>
          <w:u w:val="single"/>
        </w:rPr>
        <w:drawing>
          <wp:anchor distT="0" distB="0" distL="114300" distR="114300" simplePos="0" relativeHeight="251675648" behindDoc="0" locked="0" layoutInCell="1" allowOverlap="1" wp14:anchorId="5BFBCE2E" wp14:editId="2243EC67">
            <wp:simplePos x="0" y="0"/>
            <wp:positionH relativeFrom="column">
              <wp:posOffset>4529455</wp:posOffset>
            </wp:positionH>
            <wp:positionV relativeFrom="paragraph">
              <wp:posOffset>-687070</wp:posOffset>
            </wp:positionV>
            <wp:extent cx="783590" cy="302895"/>
            <wp:effectExtent l="0" t="0" r="3810" b="1905"/>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iences_Po_Aix_logo.svg.png"/>
                    <pic:cNvPicPr/>
                  </pic:nvPicPr>
                  <pic:blipFill>
                    <a:blip r:embed="rId7" cstate="print">
                      <a:duotone>
                        <a:schemeClr val="accent2">
                          <a:shade val="45000"/>
                          <a:satMod val="135000"/>
                        </a:schemeClr>
                        <a:prstClr val="white"/>
                      </a:duotone>
                      <a:alphaModFix amt="36000"/>
                      <a:extLst>
                        <a:ext uri="{BEBA8EAE-BF5A-486C-A8C5-ECC9F3942E4B}">
                          <a14:imgProps xmlns:a14="http://schemas.microsoft.com/office/drawing/2010/main">
                            <a14:imgLayer r:embed="rId8">
                              <a14:imgEffect>
                                <a14:sharpenSoften amount="57000"/>
                              </a14:imgEffect>
                              <a14:imgEffect>
                                <a14:colorTemperature colorTemp="3648"/>
                              </a14:imgEffect>
                              <a14:imgEffect>
                                <a14:saturation sat="3000"/>
                              </a14:imgEffect>
                              <a14:imgEffect>
                                <a14:brightnessContrast bright="24000" contrast="92000"/>
                              </a14:imgEffect>
                            </a14:imgLayer>
                          </a14:imgProps>
                        </a:ext>
                        <a:ext uri="{28A0092B-C50C-407E-A947-70E740481C1C}">
                          <a14:useLocalDpi xmlns:a14="http://schemas.microsoft.com/office/drawing/2010/main" val="0"/>
                        </a:ext>
                      </a:extLst>
                    </a:blip>
                    <a:stretch>
                      <a:fillRect/>
                    </a:stretch>
                  </pic:blipFill>
                  <pic:spPr>
                    <a:xfrm>
                      <a:off x="0" y="0"/>
                      <a:ext cx="783590" cy="302895"/>
                    </a:xfrm>
                    <a:prstGeom prst="rect">
                      <a:avLst/>
                    </a:prstGeom>
                  </pic:spPr>
                </pic:pic>
              </a:graphicData>
            </a:graphic>
            <wp14:sizeRelH relativeFrom="margin">
              <wp14:pctWidth>0</wp14:pctWidth>
            </wp14:sizeRelH>
            <wp14:sizeRelV relativeFrom="margin">
              <wp14:pctHeight>0</wp14:pctHeight>
            </wp14:sizeRelV>
          </wp:anchor>
        </w:drawing>
      </w:r>
      <w:r w:rsidRPr="009A6C7E">
        <w:rPr>
          <w:rFonts w:ascii="Helvetica" w:hAnsi="Helvetica" w:cs="Phosphate Solid"/>
          <w:noProof/>
          <w:color w:val="92D050"/>
          <w:sz w:val="10"/>
          <w:szCs w:val="10"/>
          <w:u w:val="single"/>
        </w:rPr>
        <w:drawing>
          <wp:anchor distT="0" distB="0" distL="114300" distR="114300" simplePos="0" relativeHeight="251665408" behindDoc="1" locked="0" layoutInCell="1" allowOverlap="1" wp14:anchorId="78320E65" wp14:editId="61598CE8">
            <wp:simplePos x="0" y="0"/>
            <wp:positionH relativeFrom="column">
              <wp:posOffset>3456305</wp:posOffset>
            </wp:positionH>
            <wp:positionV relativeFrom="paragraph">
              <wp:posOffset>-1020445</wp:posOffset>
            </wp:positionV>
            <wp:extent cx="2923200" cy="1933200"/>
            <wp:effectExtent l="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23200" cy="1933200"/>
                    </a:xfrm>
                    <a:prstGeom prst="rect">
                      <a:avLst/>
                    </a:prstGeom>
                  </pic:spPr>
                </pic:pic>
              </a:graphicData>
            </a:graphic>
            <wp14:sizeRelH relativeFrom="margin">
              <wp14:pctWidth>0</wp14:pctWidth>
            </wp14:sizeRelH>
            <wp14:sizeRelV relativeFrom="margin">
              <wp14:pctHeight>0</wp14:pctHeight>
            </wp14:sizeRelV>
          </wp:anchor>
        </w:drawing>
      </w:r>
      <w:r w:rsidRPr="009A6C7E">
        <w:rPr>
          <w:rFonts w:ascii="Helvetica" w:hAnsi="Helvetica" w:cs="Phosphate Solid"/>
          <w:color w:val="92D050"/>
          <w:sz w:val="56"/>
          <w:szCs w:val="56"/>
        </w:rPr>
        <w:t>BWS · 5</w:t>
      </w:r>
      <w:r w:rsidRPr="009A6C7E">
        <w:rPr>
          <w:rFonts w:ascii="Helvetica" w:hAnsi="Helvetica" w:cs="Phosphate Solid"/>
          <w:color w:val="92D050"/>
          <w:sz w:val="56"/>
          <w:szCs w:val="56"/>
          <w:vertAlign w:val="superscript"/>
        </w:rPr>
        <w:t>e</w:t>
      </w:r>
      <w:r w:rsidRPr="009A6C7E">
        <w:rPr>
          <w:rFonts w:ascii="Helvetica" w:hAnsi="Helvetica" w:cs="Phosphate Solid"/>
          <w:color w:val="92D050"/>
          <w:sz w:val="56"/>
          <w:szCs w:val="56"/>
        </w:rPr>
        <w:t xml:space="preserve"> édition</w:t>
      </w:r>
    </w:p>
    <w:p w14:paraId="19601D7D" w14:textId="58F6788A" w:rsidR="005F2D6D" w:rsidRPr="00914D2E" w:rsidRDefault="005F2D6D" w:rsidP="003A22A4">
      <w:pPr>
        <w:spacing w:afterLines="60" w:after="144" w:line="240" w:lineRule="auto"/>
        <w:jc w:val="center"/>
        <w:rPr>
          <w:rFonts w:ascii="Times" w:hAnsi="Times"/>
          <w:b/>
          <w:color w:val="000000" w:themeColor="text1"/>
          <w:sz w:val="56"/>
          <w:szCs w:val="56"/>
        </w:rPr>
      </w:pPr>
    </w:p>
    <w:p w14:paraId="3D0056F7" w14:textId="77777777" w:rsidR="005F2D6D" w:rsidRPr="00914D2E" w:rsidRDefault="005F2D6D" w:rsidP="003A22A4">
      <w:pPr>
        <w:spacing w:afterLines="60" w:after="144" w:line="240" w:lineRule="auto"/>
        <w:jc w:val="center"/>
        <w:rPr>
          <w:rFonts w:ascii="Times" w:hAnsi="Times"/>
          <w:b/>
          <w:color w:val="000000" w:themeColor="text1"/>
          <w:sz w:val="56"/>
          <w:szCs w:val="56"/>
        </w:rPr>
      </w:pPr>
    </w:p>
    <w:p w14:paraId="17D53CFD" w14:textId="5EC883FA" w:rsidR="005F2D6D" w:rsidRDefault="005F2D6D" w:rsidP="003A22A4">
      <w:pPr>
        <w:spacing w:afterLines="60" w:after="144" w:line="240" w:lineRule="auto"/>
        <w:jc w:val="center"/>
        <w:rPr>
          <w:rFonts w:ascii="Times" w:hAnsi="Times"/>
          <w:b/>
          <w:color w:val="000000" w:themeColor="text1"/>
          <w:sz w:val="56"/>
          <w:szCs w:val="56"/>
        </w:rPr>
      </w:pPr>
    </w:p>
    <w:p w14:paraId="4D7C08C7" w14:textId="2A6996E8" w:rsidR="005C3569" w:rsidRDefault="005C3569" w:rsidP="003A22A4">
      <w:pPr>
        <w:spacing w:afterLines="60" w:after="144" w:line="240" w:lineRule="auto"/>
        <w:jc w:val="center"/>
        <w:rPr>
          <w:rFonts w:ascii="Times" w:hAnsi="Times"/>
          <w:b/>
          <w:color w:val="000000" w:themeColor="text1"/>
          <w:sz w:val="56"/>
          <w:szCs w:val="56"/>
        </w:rPr>
      </w:pPr>
    </w:p>
    <w:p w14:paraId="2FCF093D" w14:textId="60E38B2A" w:rsidR="005C3569" w:rsidRPr="009A6C7E" w:rsidRDefault="009A6C7E" w:rsidP="003A22A4">
      <w:pPr>
        <w:spacing w:afterLines="60" w:after="144" w:line="240" w:lineRule="auto"/>
        <w:jc w:val="center"/>
        <w:rPr>
          <w:rFonts w:ascii="Times" w:hAnsi="Times"/>
          <w:color w:val="000000" w:themeColor="text1"/>
          <w:sz w:val="56"/>
          <w:szCs w:val="56"/>
        </w:rPr>
      </w:pPr>
      <w:r w:rsidRPr="009A6C7E">
        <w:rPr>
          <w:rFonts w:ascii="Times" w:hAnsi="Times"/>
          <w:color w:val="000000" w:themeColor="text1"/>
          <w:sz w:val="56"/>
          <w:szCs w:val="56"/>
        </w:rPr>
        <w:t>Guide du</w:t>
      </w:r>
    </w:p>
    <w:p w14:paraId="0EAEE5C8" w14:textId="145EBEC6" w:rsidR="001D140A" w:rsidRPr="009A6C7E" w:rsidRDefault="00544B05" w:rsidP="003A22A4">
      <w:pPr>
        <w:spacing w:afterLines="60" w:after="144" w:line="240" w:lineRule="auto"/>
        <w:jc w:val="center"/>
        <w:rPr>
          <w:rFonts w:ascii="Times" w:hAnsi="Times"/>
          <w:i/>
          <w:color w:val="000000" w:themeColor="text1"/>
          <w:sz w:val="72"/>
          <w:szCs w:val="72"/>
        </w:rPr>
      </w:pPr>
      <w:r w:rsidRPr="009A6C7E">
        <w:rPr>
          <w:rFonts w:ascii="Times" w:hAnsi="Times"/>
          <w:i/>
          <w:color w:val="000000" w:themeColor="text1"/>
          <w:sz w:val="72"/>
          <w:szCs w:val="72"/>
        </w:rPr>
        <w:t>POSITION PAPER</w:t>
      </w:r>
      <w:r w:rsidRPr="009A6C7E">
        <w:rPr>
          <w:rFonts w:ascii="Times" w:hAnsi="Times"/>
          <w:i/>
          <w:color w:val="000000" w:themeColor="text1"/>
          <w:sz w:val="72"/>
          <w:szCs w:val="72"/>
        </w:rPr>
        <w:br/>
      </w:r>
    </w:p>
    <w:p w14:paraId="55D3638C" w14:textId="0B133F18" w:rsidR="00F32B90" w:rsidRPr="00914D2E" w:rsidRDefault="00544B05" w:rsidP="00F32B90">
      <w:pPr>
        <w:spacing w:afterLines="60" w:after="144" w:line="240" w:lineRule="auto"/>
        <w:jc w:val="center"/>
        <w:rPr>
          <w:rFonts w:ascii="Times" w:hAnsi="Times"/>
          <w:color w:val="000000" w:themeColor="text1"/>
          <w:sz w:val="32"/>
          <w:szCs w:val="32"/>
        </w:rPr>
      </w:pPr>
      <w:r w:rsidRPr="00914D2E">
        <w:rPr>
          <w:rFonts w:ascii="Times" w:hAnsi="Times"/>
          <w:color w:val="000000" w:themeColor="text1"/>
          <w:sz w:val="32"/>
          <w:szCs w:val="32"/>
        </w:rPr>
        <w:t>Novembre</w:t>
      </w:r>
      <w:r w:rsidR="00F32B90" w:rsidRPr="00914D2E">
        <w:rPr>
          <w:rFonts w:ascii="Times" w:hAnsi="Times"/>
          <w:color w:val="000000" w:themeColor="text1"/>
          <w:sz w:val="32"/>
          <w:szCs w:val="32"/>
        </w:rPr>
        <w:t xml:space="preserve"> 202</w:t>
      </w:r>
      <w:r w:rsidR="005C3569">
        <w:rPr>
          <w:rFonts w:ascii="Times" w:hAnsi="Times"/>
          <w:color w:val="000000" w:themeColor="text1"/>
          <w:sz w:val="32"/>
          <w:szCs w:val="32"/>
        </w:rPr>
        <w:t>2</w:t>
      </w:r>
    </w:p>
    <w:p w14:paraId="24B6922C" w14:textId="194E0639" w:rsidR="005F2D6D" w:rsidRPr="00914D2E" w:rsidRDefault="005F2D6D" w:rsidP="003A22A4">
      <w:pPr>
        <w:spacing w:afterLines="60" w:after="144" w:line="240" w:lineRule="auto"/>
        <w:jc w:val="center"/>
        <w:rPr>
          <w:rFonts w:ascii="Times" w:hAnsi="Times"/>
          <w:b/>
          <w:color w:val="000000" w:themeColor="text1"/>
          <w:sz w:val="56"/>
          <w:szCs w:val="56"/>
        </w:rPr>
      </w:pPr>
    </w:p>
    <w:p w14:paraId="2D95C85F" w14:textId="2621F16E" w:rsidR="005F2D6D" w:rsidRPr="00914D2E" w:rsidRDefault="005F2D6D" w:rsidP="00426E30">
      <w:pPr>
        <w:tabs>
          <w:tab w:val="left" w:pos="2272"/>
        </w:tabs>
        <w:spacing w:afterLines="60" w:after="144" w:line="240" w:lineRule="auto"/>
        <w:rPr>
          <w:rFonts w:ascii="Times" w:hAnsi="Times"/>
          <w:color w:val="000000" w:themeColor="text1"/>
          <w:sz w:val="32"/>
          <w:szCs w:val="32"/>
        </w:rPr>
      </w:pPr>
    </w:p>
    <w:p w14:paraId="32A836C8" w14:textId="77777777" w:rsidR="005F2D6D" w:rsidRPr="00914D2E" w:rsidRDefault="005F2D6D" w:rsidP="00951939">
      <w:pPr>
        <w:spacing w:afterLines="60" w:after="144" w:line="240" w:lineRule="auto"/>
        <w:rPr>
          <w:rFonts w:ascii="Times" w:hAnsi="Times"/>
          <w:color w:val="000000" w:themeColor="text1"/>
          <w:sz w:val="20"/>
          <w:szCs w:val="20"/>
        </w:rPr>
      </w:pPr>
    </w:p>
    <w:p w14:paraId="72EAF404" w14:textId="0F56B582" w:rsidR="005F2D6D" w:rsidRPr="00914D2E" w:rsidRDefault="005F2D6D" w:rsidP="00F32B90">
      <w:pPr>
        <w:spacing w:afterLines="60" w:after="144" w:line="240" w:lineRule="auto"/>
        <w:rPr>
          <w:rFonts w:ascii="Times" w:hAnsi="Times"/>
          <w:color w:val="000000" w:themeColor="text1"/>
          <w:sz w:val="20"/>
          <w:szCs w:val="20"/>
        </w:rPr>
      </w:pPr>
    </w:p>
    <w:p w14:paraId="0C7DF6D3" w14:textId="6C731763" w:rsidR="00DD6F67" w:rsidRPr="00914D2E" w:rsidRDefault="00DD6F67" w:rsidP="00F32B90">
      <w:pPr>
        <w:spacing w:afterLines="60" w:after="144" w:line="240" w:lineRule="auto"/>
        <w:rPr>
          <w:rFonts w:ascii="Times" w:hAnsi="Times"/>
          <w:color w:val="000000" w:themeColor="text1"/>
          <w:sz w:val="20"/>
          <w:szCs w:val="20"/>
        </w:rPr>
      </w:pPr>
    </w:p>
    <w:p w14:paraId="5D83B714" w14:textId="5E5CC178" w:rsidR="00CA6208" w:rsidRPr="00914D2E" w:rsidRDefault="005F2D6D" w:rsidP="005F2D6D">
      <w:pPr>
        <w:spacing w:afterLines="60" w:after="144" w:line="240" w:lineRule="auto"/>
        <w:jc w:val="center"/>
        <w:rPr>
          <w:rFonts w:ascii="Times" w:hAnsi="Times"/>
          <w:color w:val="000000" w:themeColor="text1"/>
          <w:sz w:val="72"/>
          <w:szCs w:val="72"/>
        </w:rPr>
      </w:pPr>
      <w:r w:rsidRPr="00914D2E">
        <w:rPr>
          <w:rFonts w:ascii="Times" w:hAnsi="Times"/>
          <w:b/>
          <w:color w:val="000000" w:themeColor="text1"/>
          <w:sz w:val="56"/>
          <w:szCs w:val="56"/>
        </w:rPr>
        <w:br w:type="column"/>
      </w:r>
      <w:r w:rsidRPr="00914D2E">
        <w:rPr>
          <w:rFonts w:ascii="Times" w:hAnsi="Times"/>
          <w:b/>
          <w:noProof/>
          <w:color w:val="000000" w:themeColor="text1"/>
          <w:sz w:val="56"/>
          <w:szCs w:val="56"/>
        </w:rPr>
        <w:lastRenderedPageBreak/>
        <w:drawing>
          <wp:anchor distT="0" distB="0" distL="114300" distR="114300" simplePos="0" relativeHeight="251668480" behindDoc="0" locked="0" layoutInCell="1" allowOverlap="1" wp14:anchorId="75E14742" wp14:editId="49851E9C">
            <wp:simplePos x="0" y="0"/>
            <wp:positionH relativeFrom="column">
              <wp:posOffset>4662170</wp:posOffset>
            </wp:positionH>
            <wp:positionV relativeFrom="paragraph">
              <wp:posOffset>-895512</wp:posOffset>
            </wp:positionV>
            <wp:extent cx="1661160" cy="1098550"/>
            <wp:effectExtent l="0" t="0" r="2540" b="635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61160" cy="1098550"/>
                    </a:xfrm>
                    <a:prstGeom prst="rect">
                      <a:avLst/>
                    </a:prstGeom>
                  </pic:spPr>
                </pic:pic>
              </a:graphicData>
            </a:graphic>
            <wp14:sizeRelH relativeFrom="margin">
              <wp14:pctWidth>0</wp14:pctWidth>
            </wp14:sizeRelH>
            <wp14:sizeRelV relativeFrom="margin">
              <wp14:pctHeight>0</wp14:pctHeight>
            </wp14:sizeRelV>
          </wp:anchor>
        </w:drawing>
      </w:r>
    </w:p>
    <w:p w14:paraId="4E6FF1B0" w14:textId="2923CD32" w:rsidR="005F2D6D" w:rsidRPr="009A6C7E" w:rsidRDefault="00951939" w:rsidP="005F2D6D">
      <w:pPr>
        <w:spacing w:afterLines="60" w:after="144" w:line="240" w:lineRule="auto"/>
        <w:jc w:val="center"/>
        <w:rPr>
          <w:rFonts w:ascii="Times" w:hAnsi="Times"/>
          <w:i/>
          <w:color w:val="000000" w:themeColor="text1"/>
          <w:sz w:val="72"/>
          <w:szCs w:val="72"/>
        </w:rPr>
      </w:pPr>
      <w:r w:rsidRPr="009A6C7E">
        <w:rPr>
          <w:rFonts w:ascii="Times" w:hAnsi="Times"/>
          <w:i/>
          <w:color w:val="000000" w:themeColor="text1"/>
          <w:sz w:val="72"/>
          <w:szCs w:val="72"/>
        </w:rPr>
        <w:t>POSITION PAPER</w:t>
      </w:r>
    </w:p>
    <w:p w14:paraId="3BCA4E0E" w14:textId="4596B04C" w:rsidR="00426E30" w:rsidRPr="009A6C7E" w:rsidRDefault="005C3569" w:rsidP="005C3569">
      <w:pPr>
        <w:spacing w:afterLines="60" w:after="144" w:line="240" w:lineRule="auto"/>
        <w:jc w:val="center"/>
        <w:rPr>
          <w:rFonts w:ascii="Times" w:hAnsi="Times"/>
          <w:b/>
          <w:color w:val="000000" w:themeColor="text1"/>
          <w:sz w:val="40"/>
          <w:szCs w:val="40"/>
        </w:rPr>
      </w:pPr>
      <w:r w:rsidRPr="009A6C7E">
        <w:rPr>
          <w:rFonts w:ascii="Times" w:hAnsi="Times"/>
          <w:b/>
          <w:color w:val="000000" w:themeColor="text1"/>
          <w:sz w:val="40"/>
          <w:szCs w:val="40"/>
        </w:rPr>
        <w:t>Rappel</w:t>
      </w:r>
    </w:p>
    <w:p w14:paraId="7FB7B275" w14:textId="66D74688" w:rsidR="00CA6208" w:rsidRDefault="00CA6208" w:rsidP="00951939">
      <w:pPr>
        <w:spacing w:afterLines="60" w:after="144" w:line="240" w:lineRule="auto"/>
        <w:jc w:val="both"/>
        <w:rPr>
          <w:rFonts w:ascii="Times" w:hAnsi="Times"/>
          <w:color w:val="000000" w:themeColor="text1"/>
          <w:sz w:val="24"/>
          <w:szCs w:val="24"/>
        </w:rPr>
      </w:pPr>
    </w:p>
    <w:p w14:paraId="6BB9C903" w14:textId="77777777" w:rsidR="009A6C7E" w:rsidRDefault="009A6C7E" w:rsidP="00951939">
      <w:pPr>
        <w:spacing w:afterLines="60" w:after="144" w:line="240" w:lineRule="auto"/>
        <w:jc w:val="both"/>
        <w:rPr>
          <w:rFonts w:ascii="Times" w:hAnsi="Times"/>
          <w:color w:val="000000" w:themeColor="text1"/>
          <w:sz w:val="24"/>
          <w:szCs w:val="24"/>
        </w:rPr>
      </w:pPr>
    </w:p>
    <w:p w14:paraId="2EF48046" w14:textId="77777777" w:rsidR="009A6C7E" w:rsidRDefault="005C3569" w:rsidP="005C3569">
      <w:pPr>
        <w:spacing w:afterLines="60" w:after="144" w:line="240" w:lineRule="auto"/>
        <w:jc w:val="both"/>
        <w:rPr>
          <w:rFonts w:ascii="Times" w:hAnsi="Times"/>
          <w:color w:val="000000" w:themeColor="text1"/>
          <w:sz w:val="24"/>
          <w:szCs w:val="24"/>
        </w:rPr>
      </w:pPr>
      <w:r w:rsidRPr="005C3569">
        <w:rPr>
          <w:rFonts w:ascii="Times" w:hAnsi="Times"/>
          <w:color w:val="000000" w:themeColor="text1"/>
          <w:sz w:val="24"/>
          <w:szCs w:val="24"/>
        </w:rPr>
        <w:t xml:space="preserve">Chaque “joueur” (hormis les rôles “Commission” et “Service juridique de l’UE” et “Médias”) doit alors se positionner par rapport à la proposition de directive de la Commission. Au plus tard le </w:t>
      </w:r>
      <w:r w:rsidRPr="009A6C7E">
        <w:rPr>
          <w:rFonts w:ascii="Times" w:hAnsi="Times"/>
          <w:b/>
          <w:color w:val="000000" w:themeColor="text1"/>
          <w:sz w:val="24"/>
          <w:szCs w:val="24"/>
        </w:rPr>
        <w:t>28 novembre 2022</w:t>
      </w:r>
      <w:r w:rsidRPr="005C3569">
        <w:rPr>
          <w:rFonts w:ascii="Times" w:hAnsi="Times"/>
          <w:color w:val="000000" w:themeColor="text1"/>
          <w:sz w:val="24"/>
          <w:szCs w:val="24"/>
        </w:rPr>
        <w:t xml:space="preserve">, avant 16h (délai de rigueur), il/elle publie </w:t>
      </w:r>
      <w:proofErr w:type="gramStart"/>
      <w:r w:rsidRPr="005C3569">
        <w:rPr>
          <w:rFonts w:ascii="Times" w:hAnsi="Times"/>
          <w:color w:val="000000" w:themeColor="text1"/>
          <w:sz w:val="24"/>
          <w:szCs w:val="24"/>
        </w:rPr>
        <w:t xml:space="preserve">un </w:t>
      </w:r>
      <w:r w:rsidRPr="005C3569">
        <w:rPr>
          <w:rFonts w:ascii="Times" w:hAnsi="Times"/>
          <w:i/>
          <w:color w:val="000000" w:themeColor="text1"/>
          <w:sz w:val="24"/>
          <w:szCs w:val="24"/>
        </w:rPr>
        <w:t>position</w:t>
      </w:r>
      <w:proofErr w:type="gramEnd"/>
      <w:r w:rsidRPr="005C3569">
        <w:rPr>
          <w:rFonts w:ascii="Times" w:hAnsi="Times"/>
          <w:i/>
          <w:color w:val="000000" w:themeColor="text1"/>
          <w:sz w:val="24"/>
          <w:szCs w:val="24"/>
        </w:rPr>
        <w:t xml:space="preserve"> </w:t>
      </w:r>
      <w:proofErr w:type="spellStart"/>
      <w:r w:rsidRPr="005C3569">
        <w:rPr>
          <w:rFonts w:ascii="Times" w:hAnsi="Times"/>
          <w:i/>
          <w:color w:val="000000" w:themeColor="text1"/>
          <w:sz w:val="24"/>
          <w:szCs w:val="24"/>
        </w:rPr>
        <w:t>paper</w:t>
      </w:r>
      <w:proofErr w:type="spellEnd"/>
      <w:r w:rsidRPr="005C3569">
        <w:rPr>
          <w:rFonts w:ascii="Times" w:hAnsi="Times"/>
          <w:color w:val="000000" w:themeColor="text1"/>
          <w:sz w:val="24"/>
          <w:szCs w:val="24"/>
        </w:rPr>
        <w:t xml:space="preserve"> (PP) officiel sur la plateforme.</w:t>
      </w:r>
    </w:p>
    <w:p w14:paraId="62F1EB27" w14:textId="77777777" w:rsidR="000947E8" w:rsidRDefault="000947E8" w:rsidP="005C3569">
      <w:pPr>
        <w:spacing w:afterLines="60" w:after="144" w:line="240" w:lineRule="auto"/>
        <w:jc w:val="both"/>
        <w:rPr>
          <w:rFonts w:ascii="Times" w:hAnsi="Times"/>
          <w:color w:val="000000" w:themeColor="text1"/>
          <w:sz w:val="24"/>
          <w:szCs w:val="24"/>
        </w:rPr>
      </w:pPr>
    </w:p>
    <w:p w14:paraId="2D719922" w14:textId="6EF90997" w:rsidR="000947E8" w:rsidRDefault="009A6C7E" w:rsidP="005C3569">
      <w:pPr>
        <w:spacing w:afterLines="60" w:after="144" w:line="240" w:lineRule="auto"/>
        <w:jc w:val="both"/>
        <w:rPr>
          <w:rFonts w:ascii="Times" w:hAnsi="Times"/>
          <w:color w:val="000000" w:themeColor="text1"/>
          <w:sz w:val="24"/>
          <w:szCs w:val="24"/>
        </w:rPr>
      </w:pPr>
      <w:r>
        <w:rPr>
          <w:rFonts w:ascii="Times" w:hAnsi="Times"/>
          <w:color w:val="000000" w:themeColor="text1"/>
          <w:sz w:val="24"/>
          <w:szCs w:val="24"/>
        </w:rPr>
        <w:t xml:space="preserve">Votre </w:t>
      </w:r>
      <w:r w:rsidRPr="009A6C7E">
        <w:rPr>
          <w:rFonts w:ascii="Times" w:hAnsi="Times"/>
          <w:i/>
          <w:color w:val="000000" w:themeColor="text1"/>
          <w:sz w:val="24"/>
          <w:szCs w:val="24"/>
        </w:rPr>
        <w:t xml:space="preserve">position </w:t>
      </w:r>
      <w:proofErr w:type="spellStart"/>
      <w:r w:rsidRPr="009A6C7E">
        <w:rPr>
          <w:rFonts w:ascii="Times" w:hAnsi="Times"/>
          <w:i/>
          <w:color w:val="000000" w:themeColor="text1"/>
          <w:sz w:val="24"/>
          <w:szCs w:val="24"/>
        </w:rPr>
        <w:t>paper</w:t>
      </w:r>
      <w:proofErr w:type="spellEnd"/>
      <w:r w:rsidRPr="005C3569">
        <w:rPr>
          <w:rFonts w:ascii="Times" w:hAnsi="Times"/>
          <w:color w:val="000000" w:themeColor="text1"/>
          <w:sz w:val="24"/>
          <w:szCs w:val="24"/>
        </w:rPr>
        <w:t xml:space="preserve"> </w:t>
      </w:r>
      <w:r>
        <w:rPr>
          <w:rFonts w:ascii="Times" w:hAnsi="Times"/>
          <w:color w:val="000000" w:themeColor="text1"/>
          <w:sz w:val="24"/>
          <w:szCs w:val="24"/>
        </w:rPr>
        <w:t>existe en 2 versions :</w:t>
      </w:r>
    </w:p>
    <w:p w14:paraId="44DEDC25" w14:textId="77777777" w:rsidR="000947E8" w:rsidRDefault="009A6C7E" w:rsidP="005C3569">
      <w:pPr>
        <w:spacing w:afterLines="60" w:after="144" w:line="240" w:lineRule="auto"/>
        <w:jc w:val="both"/>
        <w:rPr>
          <w:rFonts w:ascii="Times" w:hAnsi="Times"/>
          <w:color w:val="000000" w:themeColor="text1"/>
          <w:sz w:val="24"/>
          <w:szCs w:val="24"/>
        </w:rPr>
      </w:pPr>
      <w:r>
        <w:rPr>
          <w:rFonts w:ascii="Times" w:hAnsi="Times"/>
          <w:color w:val="000000" w:themeColor="text1"/>
          <w:sz w:val="24"/>
          <w:szCs w:val="24"/>
        </w:rPr>
        <w:t>1) une version publique</w:t>
      </w:r>
    </w:p>
    <w:p w14:paraId="49AF46D8" w14:textId="0B779DD0" w:rsidR="009A6C7E" w:rsidRDefault="009A6C7E" w:rsidP="005C3569">
      <w:pPr>
        <w:spacing w:afterLines="60" w:after="144" w:line="240" w:lineRule="auto"/>
        <w:jc w:val="both"/>
        <w:rPr>
          <w:rFonts w:ascii="Times" w:hAnsi="Times"/>
          <w:color w:val="000000" w:themeColor="text1"/>
          <w:sz w:val="24"/>
          <w:szCs w:val="24"/>
        </w:rPr>
      </w:pPr>
      <w:r>
        <w:rPr>
          <w:rFonts w:ascii="Times" w:hAnsi="Times"/>
          <w:color w:val="000000" w:themeColor="text1"/>
          <w:sz w:val="24"/>
          <w:szCs w:val="24"/>
        </w:rPr>
        <w:t>2) une version non-publiée, appelée « </w:t>
      </w:r>
      <w:r w:rsidRPr="000947E8">
        <w:rPr>
          <w:rFonts w:ascii="Times" w:hAnsi="Times"/>
          <w:i/>
          <w:color w:val="000000" w:themeColor="text1"/>
          <w:sz w:val="24"/>
          <w:szCs w:val="24"/>
        </w:rPr>
        <w:t xml:space="preserve">for </w:t>
      </w:r>
      <w:proofErr w:type="spellStart"/>
      <w:r w:rsidRPr="000947E8">
        <w:rPr>
          <w:rFonts w:ascii="Times" w:hAnsi="Times"/>
          <w:i/>
          <w:color w:val="000000" w:themeColor="text1"/>
          <w:sz w:val="24"/>
          <w:szCs w:val="24"/>
        </w:rPr>
        <w:t>your</w:t>
      </w:r>
      <w:proofErr w:type="spellEnd"/>
      <w:r w:rsidRPr="000947E8">
        <w:rPr>
          <w:rFonts w:ascii="Times" w:hAnsi="Times"/>
          <w:i/>
          <w:color w:val="000000" w:themeColor="text1"/>
          <w:sz w:val="24"/>
          <w:szCs w:val="24"/>
        </w:rPr>
        <w:t xml:space="preserve"> </w:t>
      </w:r>
      <w:proofErr w:type="spellStart"/>
      <w:r w:rsidRPr="000947E8">
        <w:rPr>
          <w:rFonts w:ascii="Times" w:hAnsi="Times"/>
          <w:i/>
          <w:color w:val="000000" w:themeColor="text1"/>
          <w:sz w:val="24"/>
          <w:szCs w:val="24"/>
        </w:rPr>
        <w:t>eyes</w:t>
      </w:r>
      <w:proofErr w:type="spellEnd"/>
      <w:r w:rsidRPr="000947E8">
        <w:rPr>
          <w:rFonts w:ascii="Times" w:hAnsi="Times"/>
          <w:i/>
          <w:color w:val="000000" w:themeColor="text1"/>
          <w:sz w:val="24"/>
          <w:szCs w:val="24"/>
        </w:rPr>
        <w:t xml:space="preserve"> </w:t>
      </w:r>
      <w:proofErr w:type="spellStart"/>
      <w:r w:rsidRPr="000947E8">
        <w:rPr>
          <w:rFonts w:ascii="Times" w:hAnsi="Times"/>
          <w:i/>
          <w:color w:val="000000" w:themeColor="text1"/>
          <w:sz w:val="24"/>
          <w:szCs w:val="24"/>
        </w:rPr>
        <w:t>only</w:t>
      </w:r>
      <w:proofErr w:type="spellEnd"/>
      <w:r>
        <w:rPr>
          <w:rFonts w:ascii="Times" w:hAnsi="Times"/>
          <w:color w:val="000000" w:themeColor="text1"/>
          <w:sz w:val="24"/>
          <w:szCs w:val="24"/>
        </w:rPr>
        <w:t> » (</w:t>
      </w:r>
      <w:r w:rsidR="000947E8">
        <w:rPr>
          <w:rFonts w:ascii="Times" w:hAnsi="Times"/>
          <w:color w:val="000000" w:themeColor="text1"/>
          <w:sz w:val="24"/>
          <w:szCs w:val="24"/>
        </w:rPr>
        <w:t>FYEO)</w:t>
      </w:r>
      <w:r>
        <w:rPr>
          <w:rFonts w:ascii="Times" w:hAnsi="Times"/>
          <w:color w:val="000000" w:themeColor="text1"/>
          <w:sz w:val="24"/>
          <w:szCs w:val="24"/>
        </w:rPr>
        <w:t xml:space="preserve"> qui comporte des éléments </w:t>
      </w:r>
      <w:r w:rsidR="000947E8">
        <w:rPr>
          <w:rFonts w:ascii="Times" w:hAnsi="Times"/>
          <w:color w:val="000000" w:themeColor="text1"/>
          <w:sz w:val="24"/>
          <w:szCs w:val="24"/>
        </w:rPr>
        <w:t>« </w:t>
      </w:r>
      <w:r>
        <w:rPr>
          <w:rFonts w:ascii="Times" w:hAnsi="Times"/>
          <w:color w:val="000000" w:themeColor="text1"/>
          <w:sz w:val="24"/>
          <w:szCs w:val="24"/>
        </w:rPr>
        <w:t>internes</w:t>
      </w:r>
      <w:r w:rsidR="000947E8">
        <w:rPr>
          <w:rFonts w:ascii="Times" w:hAnsi="Times"/>
          <w:color w:val="000000" w:themeColor="text1"/>
          <w:sz w:val="24"/>
          <w:szCs w:val="24"/>
        </w:rPr>
        <w:t> »</w:t>
      </w:r>
      <w:r>
        <w:rPr>
          <w:rFonts w:ascii="Times" w:hAnsi="Times"/>
          <w:color w:val="000000" w:themeColor="text1"/>
          <w:sz w:val="24"/>
          <w:szCs w:val="24"/>
        </w:rPr>
        <w:t xml:space="preserve"> </w:t>
      </w:r>
      <w:r w:rsidR="000947E8">
        <w:rPr>
          <w:rFonts w:ascii="Times" w:hAnsi="Times"/>
          <w:color w:val="000000" w:themeColor="text1"/>
          <w:sz w:val="24"/>
          <w:szCs w:val="24"/>
        </w:rPr>
        <w:t>précisant les objectifs réels de</w:t>
      </w:r>
      <w:r>
        <w:rPr>
          <w:rFonts w:ascii="Times" w:hAnsi="Times"/>
          <w:color w:val="000000" w:themeColor="text1"/>
          <w:sz w:val="24"/>
          <w:szCs w:val="24"/>
        </w:rPr>
        <w:t xml:space="preserve"> votre stratégie </w:t>
      </w:r>
      <w:r w:rsidR="000947E8">
        <w:rPr>
          <w:rFonts w:ascii="Times" w:hAnsi="Times"/>
          <w:color w:val="000000" w:themeColor="text1"/>
          <w:sz w:val="24"/>
          <w:szCs w:val="24"/>
        </w:rPr>
        <w:t>dans la</w:t>
      </w:r>
      <w:r>
        <w:rPr>
          <w:rFonts w:ascii="Times" w:hAnsi="Times"/>
          <w:color w:val="000000" w:themeColor="text1"/>
          <w:sz w:val="24"/>
          <w:szCs w:val="24"/>
        </w:rPr>
        <w:t xml:space="preserve"> négociation</w:t>
      </w:r>
    </w:p>
    <w:p w14:paraId="6A9B2DE9" w14:textId="5E3D3F80" w:rsidR="000947E8" w:rsidRDefault="000947E8" w:rsidP="005C3569">
      <w:pPr>
        <w:spacing w:afterLines="60" w:after="144" w:line="240" w:lineRule="auto"/>
        <w:jc w:val="both"/>
        <w:rPr>
          <w:rFonts w:ascii="Times" w:hAnsi="Times"/>
          <w:color w:val="000000" w:themeColor="text1"/>
          <w:sz w:val="24"/>
          <w:szCs w:val="24"/>
        </w:rPr>
      </w:pPr>
    </w:p>
    <w:p w14:paraId="6EB9F501" w14:textId="77777777" w:rsidR="000947E8" w:rsidRDefault="000947E8" w:rsidP="005C3569">
      <w:pPr>
        <w:spacing w:afterLines="60" w:after="144" w:line="240" w:lineRule="auto"/>
        <w:jc w:val="both"/>
        <w:rPr>
          <w:rFonts w:ascii="Times" w:hAnsi="Times"/>
          <w:color w:val="000000" w:themeColor="text1"/>
          <w:sz w:val="24"/>
          <w:szCs w:val="24"/>
        </w:rPr>
      </w:pPr>
    </w:p>
    <w:p w14:paraId="7761F295" w14:textId="06EDFD79" w:rsidR="000947E8" w:rsidRDefault="009A6C7E" w:rsidP="005C3569">
      <w:pPr>
        <w:spacing w:afterLines="60" w:after="144" w:line="240" w:lineRule="auto"/>
        <w:jc w:val="both"/>
        <w:rPr>
          <w:rFonts w:ascii="Times" w:hAnsi="Times"/>
          <w:color w:val="000000" w:themeColor="text1"/>
          <w:sz w:val="24"/>
          <w:szCs w:val="24"/>
        </w:rPr>
      </w:pPr>
      <w:r>
        <w:rPr>
          <w:rFonts w:ascii="Times" w:hAnsi="Times"/>
          <w:color w:val="000000" w:themeColor="text1"/>
          <w:sz w:val="24"/>
          <w:szCs w:val="24"/>
        </w:rPr>
        <w:t>La</w:t>
      </w:r>
      <w:r w:rsidR="005C3569" w:rsidRPr="005C3569">
        <w:rPr>
          <w:rFonts w:ascii="Times" w:hAnsi="Times"/>
          <w:color w:val="000000" w:themeColor="text1"/>
          <w:sz w:val="24"/>
          <w:szCs w:val="24"/>
        </w:rPr>
        <w:t xml:space="preserve"> version </w:t>
      </w:r>
      <w:r w:rsidR="000947E8">
        <w:rPr>
          <w:rFonts w:ascii="Times" w:hAnsi="Times"/>
          <w:color w:val="000000" w:themeColor="text1"/>
          <w:sz w:val="24"/>
          <w:szCs w:val="24"/>
        </w:rPr>
        <w:t>FYEO est simplement votre</w:t>
      </w:r>
      <w:r w:rsidR="005C3569" w:rsidRPr="005C3569">
        <w:rPr>
          <w:rFonts w:ascii="Times" w:hAnsi="Times"/>
          <w:color w:val="000000" w:themeColor="text1"/>
          <w:sz w:val="24"/>
          <w:szCs w:val="24"/>
        </w:rPr>
        <w:t xml:space="preserve"> </w:t>
      </w:r>
      <w:r w:rsidR="005C3569" w:rsidRPr="009A6C7E">
        <w:rPr>
          <w:rFonts w:ascii="Times" w:hAnsi="Times"/>
          <w:i/>
          <w:color w:val="000000" w:themeColor="text1"/>
          <w:sz w:val="24"/>
          <w:szCs w:val="24"/>
        </w:rPr>
        <w:t xml:space="preserve">position </w:t>
      </w:r>
      <w:proofErr w:type="spellStart"/>
      <w:r w:rsidR="005C3569" w:rsidRPr="009A6C7E">
        <w:rPr>
          <w:rFonts w:ascii="Times" w:hAnsi="Times"/>
          <w:i/>
          <w:color w:val="000000" w:themeColor="text1"/>
          <w:sz w:val="24"/>
          <w:szCs w:val="24"/>
        </w:rPr>
        <w:t>paper</w:t>
      </w:r>
      <w:proofErr w:type="spellEnd"/>
      <w:r w:rsidR="005C3569" w:rsidRPr="005C3569">
        <w:rPr>
          <w:rFonts w:ascii="Times" w:hAnsi="Times"/>
          <w:color w:val="000000" w:themeColor="text1"/>
          <w:sz w:val="24"/>
          <w:szCs w:val="24"/>
        </w:rPr>
        <w:t xml:space="preserve"> </w:t>
      </w:r>
      <w:r w:rsidR="000947E8">
        <w:rPr>
          <w:rFonts w:ascii="Times" w:hAnsi="Times"/>
          <w:color w:val="000000" w:themeColor="text1"/>
          <w:sz w:val="24"/>
          <w:szCs w:val="24"/>
        </w:rPr>
        <w:t xml:space="preserve">auquel vous ajouterez, dans un encadré de fin, vos </w:t>
      </w:r>
      <w:r w:rsidR="000947E8" w:rsidRPr="000947E8">
        <w:rPr>
          <w:rFonts w:ascii="Times" w:hAnsi="Times"/>
          <w:b/>
          <w:color w:val="000000" w:themeColor="text1"/>
          <w:sz w:val="24"/>
          <w:szCs w:val="24"/>
        </w:rPr>
        <w:t xml:space="preserve">3 </w:t>
      </w:r>
      <w:r w:rsidR="005C3569" w:rsidRPr="000947E8">
        <w:rPr>
          <w:rFonts w:ascii="Times" w:hAnsi="Times"/>
          <w:b/>
          <w:color w:val="000000" w:themeColor="text1"/>
          <w:sz w:val="24"/>
          <w:szCs w:val="24"/>
        </w:rPr>
        <w:t>points prioritaires de négociation</w:t>
      </w:r>
      <w:r w:rsidR="000947E8">
        <w:rPr>
          <w:rFonts w:ascii="Times" w:hAnsi="Times"/>
          <w:color w:val="000000" w:themeColor="text1"/>
          <w:sz w:val="24"/>
          <w:szCs w:val="24"/>
        </w:rPr>
        <w:t>. Il s’agit des objectifs réels sur lesquels se concentre votre stratégie dans la négociation (par ex. : obtenir l’accord d’un État clé sur un point en discussion… imposer un amendement au sein d’un Commission parlementaire… déplacer la position d’un concurrent…).</w:t>
      </w:r>
    </w:p>
    <w:p w14:paraId="3D9A2DDD" w14:textId="77777777" w:rsidR="000947E8" w:rsidRDefault="000947E8" w:rsidP="005C3569">
      <w:pPr>
        <w:spacing w:afterLines="60" w:after="144" w:line="240" w:lineRule="auto"/>
        <w:jc w:val="both"/>
        <w:rPr>
          <w:rFonts w:ascii="Times" w:hAnsi="Times"/>
          <w:color w:val="000000" w:themeColor="text1"/>
          <w:sz w:val="24"/>
          <w:szCs w:val="24"/>
        </w:rPr>
      </w:pPr>
    </w:p>
    <w:p w14:paraId="77B2F053" w14:textId="6F0F6B74" w:rsidR="000947E8" w:rsidRDefault="000947E8" w:rsidP="005C3569">
      <w:pPr>
        <w:spacing w:afterLines="60" w:after="144" w:line="240" w:lineRule="auto"/>
        <w:jc w:val="both"/>
        <w:rPr>
          <w:rFonts w:ascii="Times" w:hAnsi="Times"/>
          <w:color w:val="000000" w:themeColor="text1"/>
          <w:sz w:val="24"/>
          <w:szCs w:val="24"/>
        </w:rPr>
      </w:pPr>
      <w:r>
        <w:rPr>
          <w:rFonts w:ascii="Times" w:hAnsi="Times"/>
          <w:color w:val="000000" w:themeColor="text1"/>
          <w:sz w:val="24"/>
          <w:szCs w:val="24"/>
        </w:rPr>
        <w:t>La version publique est déposée sur la page de votre rôle sur la plateforme.</w:t>
      </w:r>
    </w:p>
    <w:p w14:paraId="017C1EB9" w14:textId="3F4AD614" w:rsidR="005C3569" w:rsidRPr="005C3569" w:rsidRDefault="000947E8" w:rsidP="005C3569">
      <w:pPr>
        <w:spacing w:afterLines="60" w:after="144" w:line="240" w:lineRule="auto"/>
        <w:jc w:val="both"/>
        <w:rPr>
          <w:rFonts w:ascii="Times" w:hAnsi="Times"/>
          <w:color w:val="000000" w:themeColor="text1"/>
          <w:sz w:val="24"/>
          <w:szCs w:val="24"/>
        </w:rPr>
      </w:pPr>
      <w:r>
        <w:rPr>
          <w:rFonts w:ascii="Times" w:hAnsi="Times"/>
          <w:color w:val="000000" w:themeColor="text1"/>
          <w:sz w:val="24"/>
          <w:szCs w:val="24"/>
        </w:rPr>
        <w:t xml:space="preserve">La version FYEO est adressée </w:t>
      </w:r>
      <w:r w:rsidR="005C3569" w:rsidRPr="005C3569">
        <w:rPr>
          <w:rFonts w:ascii="Times" w:hAnsi="Times"/>
          <w:color w:val="000000" w:themeColor="text1"/>
          <w:sz w:val="24"/>
          <w:szCs w:val="24"/>
        </w:rPr>
        <w:t xml:space="preserve">à Odile </w:t>
      </w:r>
      <w:proofErr w:type="spellStart"/>
      <w:r w:rsidR="005C3569" w:rsidRPr="005C3569">
        <w:rPr>
          <w:rFonts w:ascii="Times" w:hAnsi="Times"/>
          <w:color w:val="000000" w:themeColor="text1"/>
          <w:sz w:val="24"/>
          <w:szCs w:val="24"/>
        </w:rPr>
        <w:t>Radisse</w:t>
      </w:r>
      <w:proofErr w:type="spellEnd"/>
      <w:r w:rsidR="005C3569" w:rsidRPr="005C3569">
        <w:rPr>
          <w:rFonts w:ascii="Times" w:hAnsi="Times"/>
          <w:color w:val="000000" w:themeColor="text1"/>
          <w:sz w:val="24"/>
          <w:szCs w:val="24"/>
        </w:rPr>
        <w:t>, coordinatrice du programme (</w:t>
      </w:r>
      <w:proofErr w:type="spellStart"/>
      <w:proofErr w:type="gramStart"/>
      <w:r w:rsidR="005C3569" w:rsidRPr="005C3569">
        <w:rPr>
          <w:rFonts w:ascii="Times" w:hAnsi="Times"/>
          <w:color w:val="000000" w:themeColor="text1"/>
          <w:sz w:val="24"/>
          <w:szCs w:val="24"/>
        </w:rPr>
        <w:t>odile.radisse</w:t>
      </w:r>
      <w:proofErr w:type="spellEnd"/>
      <w:proofErr w:type="gramEnd"/>
      <w:r w:rsidR="005C3569" w:rsidRPr="005C3569">
        <w:rPr>
          <w:rFonts w:ascii="Times" w:hAnsi="Times"/>
          <w:color w:val="000000" w:themeColor="text1"/>
          <w:sz w:val="24"/>
          <w:szCs w:val="24"/>
        </w:rPr>
        <w:t>(at)sciencespo-aix.fr)</w:t>
      </w:r>
      <w:r>
        <w:rPr>
          <w:rFonts w:ascii="Times" w:hAnsi="Times"/>
          <w:color w:val="000000" w:themeColor="text1"/>
          <w:sz w:val="24"/>
          <w:szCs w:val="24"/>
        </w:rPr>
        <w:t>,</w:t>
      </w:r>
      <w:r w:rsidR="005C3569" w:rsidRPr="005C3569">
        <w:rPr>
          <w:rFonts w:ascii="Times" w:hAnsi="Times"/>
          <w:color w:val="000000" w:themeColor="text1"/>
          <w:sz w:val="24"/>
          <w:szCs w:val="24"/>
        </w:rPr>
        <w:t xml:space="preserve"> qui l</w:t>
      </w:r>
      <w:r>
        <w:rPr>
          <w:rFonts w:ascii="Times" w:hAnsi="Times"/>
          <w:color w:val="000000" w:themeColor="text1"/>
          <w:sz w:val="24"/>
          <w:szCs w:val="24"/>
        </w:rPr>
        <w:t>a</w:t>
      </w:r>
      <w:r w:rsidR="005C3569" w:rsidRPr="005C3569">
        <w:rPr>
          <w:rFonts w:ascii="Times" w:hAnsi="Times"/>
          <w:color w:val="000000" w:themeColor="text1"/>
          <w:sz w:val="24"/>
          <w:szCs w:val="24"/>
        </w:rPr>
        <w:t xml:space="preserve"> communiquera aux membres du jury</w:t>
      </w:r>
      <w:r>
        <w:rPr>
          <w:rFonts w:ascii="Times" w:hAnsi="Times"/>
          <w:color w:val="000000" w:themeColor="text1"/>
          <w:sz w:val="24"/>
          <w:szCs w:val="24"/>
        </w:rPr>
        <w:t xml:space="preserve"> et de l’équipe pédagogique</w:t>
      </w:r>
      <w:r w:rsidR="005C3569" w:rsidRPr="005C3569">
        <w:rPr>
          <w:rFonts w:ascii="Times" w:hAnsi="Times"/>
          <w:color w:val="000000" w:themeColor="text1"/>
          <w:sz w:val="24"/>
          <w:szCs w:val="24"/>
        </w:rPr>
        <w:t>.</w:t>
      </w:r>
    </w:p>
    <w:p w14:paraId="11B34BB8" w14:textId="77777777" w:rsidR="005C3569" w:rsidRPr="005C3569" w:rsidRDefault="005C3569" w:rsidP="005C3569">
      <w:pPr>
        <w:spacing w:afterLines="60" w:after="144" w:line="240" w:lineRule="auto"/>
        <w:jc w:val="both"/>
        <w:rPr>
          <w:rFonts w:ascii="Times" w:hAnsi="Times"/>
          <w:color w:val="000000" w:themeColor="text1"/>
          <w:sz w:val="24"/>
          <w:szCs w:val="24"/>
        </w:rPr>
      </w:pPr>
    </w:p>
    <w:p w14:paraId="63A68D8A" w14:textId="7083AA4F" w:rsidR="005C3569" w:rsidRPr="00914D2E" w:rsidRDefault="005C3569" w:rsidP="005C3569">
      <w:pPr>
        <w:spacing w:afterLines="60" w:after="144" w:line="240" w:lineRule="auto"/>
        <w:jc w:val="both"/>
        <w:rPr>
          <w:rFonts w:ascii="Times" w:hAnsi="Times"/>
          <w:color w:val="000000" w:themeColor="text1"/>
          <w:sz w:val="24"/>
          <w:szCs w:val="24"/>
        </w:rPr>
      </w:pPr>
      <w:r w:rsidRPr="005C3569">
        <w:rPr>
          <w:rFonts w:ascii="Times" w:hAnsi="Times"/>
          <w:color w:val="000000" w:themeColor="text1"/>
          <w:sz w:val="24"/>
          <w:szCs w:val="24"/>
        </w:rPr>
        <w:t xml:space="preserve">Chaque “joueur” occupant un rôle “Média” rédige et publie au moins un article de presse ou un sujet audiovisuel (analyse de fond, enquête ou portrait) et des publications sur le </w:t>
      </w:r>
      <w:proofErr w:type="spellStart"/>
      <w:r w:rsidRPr="005C3569">
        <w:rPr>
          <w:rFonts w:ascii="Times" w:hAnsi="Times"/>
          <w:color w:val="000000" w:themeColor="text1"/>
          <w:sz w:val="24"/>
          <w:szCs w:val="24"/>
        </w:rPr>
        <w:t>BWS’Tweet</w:t>
      </w:r>
      <w:proofErr w:type="spellEnd"/>
      <w:r w:rsidRPr="005C3569">
        <w:rPr>
          <w:rFonts w:ascii="Times" w:hAnsi="Times"/>
          <w:color w:val="000000" w:themeColor="text1"/>
          <w:sz w:val="24"/>
          <w:szCs w:val="24"/>
        </w:rPr>
        <w:t xml:space="preserve"> pour couvrir les prises de position déclarées et des intentions tactiques.</w:t>
      </w:r>
    </w:p>
    <w:p w14:paraId="55ED2468" w14:textId="59C71B94" w:rsidR="00951939" w:rsidRPr="00914D2E" w:rsidRDefault="00CA6208" w:rsidP="00951939">
      <w:pPr>
        <w:spacing w:afterLines="60" w:after="144" w:line="240" w:lineRule="auto"/>
        <w:jc w:val="center"/>
        <w:rPr>
          <w:rFonts w:ascii="Times" w:hAnsi="Times"/>
          <w:color w:val="000000" w:themeColor="text1"/>
          <w:sz w:val="48"/>
          <w:szCs w:val="48"/>
        </w:rPr>
      </w:pPr>
      <w:r w:rsidRPr="00914D2E">
        <w:rPr>
          <w:rFonts w:ascii="Times" w:hAnsi="Times"/>
          <w:color w:val="000000" w:themeColor="text1"/>
          <w:sz w:val="48"/>
          <w:szCs w:val="48"/>
        </w:rPr>
        <w:br w:type="column"/>
      </w:r>
    </w:p>
    <w:p w14:paraId="4679D6D4" w14:textId="4B336998" w:rsidR="00CA6208" w:rsidRPr="00914D2E" w:rsidRDefault="00CA6208" w:rsidP="00951939">
      <w:pPr>
        <w:spacing w:afterLines="60" w:after="144" w:line="240" w:lineRule="auto"/>
        <w:jc w:val="center"/>
        <w:rPr>
          <w:rFonts w:ascii="Times" w:hAnsi="Times"/>
          <w:color w:val="000000" w:themeColor="text1"/>
          <w:sz w:val="48"/>
          <w:szCs w:val="48"/>
        </w:rPr>
      </w:pPr>
    </w:p>
    <w:p w14:paraId="0E66B940" w14:textId="77777777" w:rsidR="00CA6208" w:rsidRPr="00914D2E" w:rsidRDefault="00CA6208" w:rsidP="00951939">
      <w:pPr>
        <w:spacing w:afterLines="60" w:after="144" w:line="240" w:lineRule="auto"/>
        <w:jc w:val="center"/>
        <w:rPr>
          <w:rFonts w:ascii="Times" w:hAnsi="Times"/>
          <w:color w:val="000000" w:themeColor="text1"/>
          <w:sz w:val="48"/>
          <w:szCs w:val="48"/>
        </w:rPr>
      </w:pPr>
    </w:p>
    <w:p w14:paraId="059A8D84" w14:textId="77777777" w:rsidR="00951939" w:rsidRPr="00914D2E" w:rsidRDefault="00951939" w:rsidP="00951939">
      <w:pPr>
        <w:spacing w:afterLines="60" w:after="144" w:line="240" w:lineRule="auto"/>
        <w:jc w:val="center"/>
        <w:rPr>
          <w:rFonts w:ascii="Times" w:hAnsi="Times"/>
          <w:color w:val="000000" w:themeColor="text1"/>
          <w:sz w:val="48"/>
          <w:szCs w:val="48"/>
        </w:rPr>
      </w:pPr>
      <w:r w:rsidRPr="00914D2E">
        <w:rPr>
          <w:rFonts w:ascii="Times" w:hAnsi="Times"/>
          <w:color w:val="000000" w:themeColor="text1"/>
          <w:sz w:val="48"/>
          <w:szCs w:val="48"/>
        </w:rPr>
        <w:t>L’ESSENTIEL</w:t>
      </w:r>
    </w:p>
    <w:p w14:paraId="1533AB5E" w14:textId="77777777" w:rsidR="00951939" w:rsidRPr="00914D2E" w:rsidRDefault="00951939" w:rsidP="00951939">
      <w:pPr>
        <w:spacing w:afterLines="60" w:after="144" w:line="240" w:lineRule="auto"/>
        <w:jc w:val="center"/>
        <w:rPr>
          <w:rFonts w:ascii="Times" w:hAnsi="Times"/>
          <w:b/>
          <w:color w:val="000000" w:themeColor="text1"/>
          <w:sz w:val="21"/>
          <w:szCs w:val="21"/>
        </w:rPr>
      </w:pPr>
    </w:p>
    <w:p w14:paraId="7A41E147" w14:textId="77777777" w:rsidR="00951939" w:rsidRPr="00914D2E" w:rsidRDefault="00951939" w:rsidP="00951939">
      <w:pPr>
        <w:keepNext/>
        <w:framePr w:dropCap="drop" w:lines="3" w:wrap="around" w:vAnchor="text" w:hAnchor="text"/>
        <w:spacing w:after="0" w:line="796" w:lineRule="exact"/>
        <w:jc w:val="both"/>
        <w:textAlignment w:val="baseline"/>
        <w:rPr>
          <w:rFonts w:ascii="Times" w:hAnsi="Times"/>
          <w:color w:val="000000" w:themeColor="text1"/>
          <w:position w:val="-10"/>
          <w:sz w:val="106"/>
        </w:rPr>
      </w:pPr>
      <w:r w:rsidRPr="00914D2E">
        <w:rPr>
          <w:rFonts w:ascii="Times" w:hAnsi="Times"/>
          <w:color w:val="000000" w:themeColor="text1"/>
          <w:position w:val="-10"/>
          <w:sz w:val="106"/>
        </w:rPr>
        <w:t>L</w:t>
      </w:r>
    </w:p>
    <w:p w14:paraId="7CABD92A" w14:textId="77777777" w:rsidR="001A2837" w:rsidRDefault="00951939" w:rsidP="00951939">
      <w:pPr>
        <w:pStyle w:val="NormalWeb"/>
        <w:spacing w:before="0" w:beforeAutospacing="0" w:after="140" w:afterAutospacing="0"/>
        <w:jc w:val="both"/>
        <w:rPr>
          <w:rFonts w:ascii="Times" w:hAnsi="Times" w:cs="Arial"/>
          <w:color w:val="000000" w:themeColor="text1"/>
          <w:sz w:val="22"/>
          <w:szCs w:val="22"/>
        </w:rPr>
      </w:pPr>
      <w:r w:rsidRPr="00914D2E">
        <w:rPr>
          <w:rFonts w:ascii="Times" w:hAnsi="Times" w:cs="Arial"/>
          <w:color w:val="000000" w:themeColor="text1"/>
          <w:sz w:val="22"/>
          <w:szCs w:val="22"/>
        </w:rPr>
        <w:t xml:space="preserve">a  rédaction du </w:t>
      </w:r>
      <w:r w:rsidRPr="00914D2E">
        <w:rPr>
          <w:rFonts w:ascii="Times" w:hAnsi="Times" w:cs="Arial"/>
          <w:i/>
          <w:iCs/>
          <w:color w:val="000000" w:themeColor="text1"/>
          <w:sz w:val="22"/>
          <w:szCs w:val="22"/>
        </w:rPr>
        <w:t xml:space="preserve">position </w:t>
      </w:r>
      <w:proofErr w:type="spellStart"/>
      <w:r w:rsidRPr="00914D2E">
        <w:rPr>
          <w:rFonts w:ascii="Times" w:hAnsi="Times" w:cs="Arial"/>
          <w:i/>
          <w:iCs/>
          <w:color w:val="000000" w:themeColor="text1"/>
          <w:sz w:val="22"/>
          <w:szCs w:val="22"/>
        </w:rPr>
        <w:t>paper</w:t>
      </w:r>
      <w:proofErr w:type="spellEnd"/>
      <w:r w:rsidRPr="00914D2E">
        <w:rPr>
          <w:rFonts w:ascii="Times" w:hAnsi="Times" w:cs="Arial"/>
          <w:color w:val="000000" w:themeColor="text1"/>
          <w:sz w:val="22"/>
          <w:szCs w:val="22"/>
        </w:rPr>
        <w:t xml:space="preserve"> (PP) – appelé aussi « fiche de position » – est le deuxième exercice demandé aux </w:t>
      </w:r>
      <w:r w:rsidR="00426E30" w:rsidRPr="00914D2E">
        <w:rPr>
          <w:rFonts w:ascii="Times" w:hAnsi="Times" w:cs="Arial"/>
          <w:color w:val="000000" w:themeColor="text1"/>
          <w:sz w:val="22"/>
          <w:szCs w:val="22"/>
        </w:rPr>
        <w:t xml:space="preserve">étudiantes et étudiants inscrits </w:t>
      </w:r>
      <w:r w:rsidRPr="00914D2E">
        <w:rPr>
          <w:rFonts w:ascii="Times" w:hAnsi="Times" w:cs="Arial"/>
          <w:color w:val="000000" w:themeColor="text1"/>
          <w:sz w:val="22"/>
          <w:szCs w:val="22"/>
        </w:rPr>
        <w:t xml:space="preserve">au </w:t>
      </w:r>
      <w:proofErr w:type="spellStart"/>
      <w:r w:rsidRPr="00914D2E">
        <w:rPr>
          <w:rFonts w:ascii="Times" w:hAnsi="Times" w:cs="Arial"/>
          <w:i/>
          <w:iCs/>
          <w:color w:val="000000" w:themeColor="text1"/>
          <w:sz w:val="22"/>
          <w:szCs w:val="22"/>
        </w:rPr>
        <w:t>serious</w:t>
      </w:r>
      <w:proofErr w:type="spellEnd"/>
      <w:r w:rsidRPr="00914D2E">
        <w:rPr>
          <w:rFonts w:ascii="Times" w:hAnsi="Times" w:cs="Arial"/>
          <w:i/>
          <w:iCs/>
          <w:color w:val="000000" w:themeColor="text1"/>
          <w:sz w:val="22"/>
          <w:szCs w:val="22"/>
        </w:rPr>
        <w:t xml:space="preserve"> </w:t>
      </w:r>
      <w:proofErr w:type="spellStart"/>
      <w:r w:rsidRPr="00914D2E">
        <w:rPr>
          <w:rFonts w:ascii="Times" w:hAnsi="Times" w:cs="Arial"/>
          <w:i/>
          <w:iCs/>
          <w:color w:val="000000" w:themeColor="text1"/>
          <w:sz w:val="22"/>
          <w:szCs w:val="22"/>
        </w:rPr>
        <w:t>game</w:t>
      </w:r>
      <w:proofErr w:type="spellEnd"/>
      <w:r w:rsidRPr="00914D2E">
        <w:rPr>
          <w:rFonts w:ascii="Times" w:hAnsi="Times" w:cs="Arial"/>
          <w:color w:val="000000" w:themeColor="text1"/>
          <w:sz w:val="22"/>
          <w:szCs w:val="22"/>
        </w:rPr>
        <w:t xml:space="preserve"> BWS. </w:t>
      </w:r>
      <w:r w:rsidR="00122FAA">
        <w:rPr>
          <w:rFonts w:ascii="Times" w:hAnsi="Times" w:cs="Arial"/>
          <w:color w:val="000000" w:themeColor="text1"/>
          <w:sz w:val="22"/>
          <w:szCs w:val="22"/>
        </w:rPr>
        <w:t xml:space="preserve">Affinant et précisant la fiche de </w:t>
      </w:r>
      <w:proofErr w:type="spellStart"/>
      <w:r w:rsidR="00122FAA">
        <w:rPr>
          <w:rFonts w:ascii="Times" w:hAnsi="Times" w:cs="Arial"/>
          <w:color w:val="000000" w:themeColor="text1"/>
          <w:sz w:val="22"/>
          <w:szCs w:val="22"/>
        </w:rPr>
        <w:t>pré-position</w:t>
      </w:r>
      <w:proofErr w:type="spellEnd"/>
      <w:r w:rsidR="00122FAA">
        <w:rPr>
          <w:rFonts w:ascii="Times" w:hAnsi="Times" w:cs="Arial"/>
          <w:color w:val="000000" w:themeColor="text1"/>
          <w:sz w:val="22"/>
          <w:szCs w:val="22"/>
        </w:rPr>
        <w:t xml:space="preserve"> (qui est publiée avant de connaître la proposition de la Commission), le </w:t>
      </w:r>
      <w:r w:rsidR="00122FAA" w:rsidRPr="00914D2E">
        <w:rPr>
          <w:rFonts w:ascii="Times" w:hAnsi="Times" w:cs="Arial"/>
          <w:i/>
          <w:iCs/>
          <w:color w:val="000000" w:themeColor="text1"/>
          <w:sz w:val="22"/>
          <w:szCs w:val="22"/>
        </w:rPr>
        <w:t xml:space="preserve">position </w:t>
      </w:r>
      <w:proofErr w:type="spellStart"/>
      <w:r w:rsidR="00122FAA" w:rsidRPr="00914D2E">
        <w:rPr>
          <w:rFonts w:ascii="Times" w:hAnsi="Times" w:cs="Arial"/>
          <w:i/>
          <w:iCs/>
          <w:color w:val="000000" w:themeColor="text1"/>
          <w:sz w:val="22"/>
          <w:szCs w:val="22"/>
        </w:rPr>
        <w:t>paper</w:t>
      </w:r>
      <w:proofErr w:type="spellEnd"/>
      <w:r w:rsidRPr="00914D2E">
        <w:rPr>
          <w:rFonts w:ascii="Times" w:hAnsi="Times" w:cs="Arial"/>
          <w:color w:val="000000" w:themeColor="text1"/>
          <w:sz w:val="22"/>
          <w:szCs w:val="22"/>
        </w:rPr>
        <w:t xml:space="preserve"> sera </w:t>
      </w:r>
      <w:r w:rsidR="00122FAA">
        <w:rPr>
          <w:rFonts w:ascii="Times" w:hAnsi="Times" w:cs="Arial"/>
          <w:color w:val="000000" w:themeColor="text1"/>
          <w:sz w:val="22"/>
          <w:szCs w:val="22"/>
        </w:rPr>
        <w:t>votre</w:t>
      </w:r>
      <w:r w:rsidRPr="00914D2E">
        <w:rPr>
          <w:rFonts w:ascii="Times" w:hAnsi="Times" w:cs="Arial"/>
          <w:color w:val="000000" w:themeColor="text1"/>
          <w:sz w:val="22"/>
          <w:szCs w:val="22"/>
        </w:rPr>
        <w:t xml:space="preserve"> support principal d</w:t>
      </w:r>
      <w:r w:rsidR="00122FAA">
        <w:rPr>
          <w:rFonts w:ascii="Times" w:hAnsi="Times" w:cs="Arial"/>
          <w:color w:val="000000" w:themeColor="text1"/>
          <w:sz w:val="22"/>
          <w:szCs w:val="22"/>
        </w:rPr>
        <w:t>ans</w:t>
      </w:r>
      <w:r w:rsidRPr="00914D2E">
        <w:rPr>
          <w:rFonts w:ascii="Times" w:hAnsi="Times" w:cs="Arial"/>
          <w:color w:val="000000" w:themeColor="text1"/>
          <w:sz w:val="22"/>
          <w:szCs w:val="22"/>
        </w:rPr>
        <w:t xml:space="preserve"> la négociation.</w:t>
      </w:r>
    </w:p>
    <w:p w14:paraId="4C6C6078" w14:textId="1BFC1C04" w:rsidR="00951939" w:rsidRPr="00914D2E" w:rsidRDefault="00951939" w:rsidP="00951939">
      <w:pPr>
        <w:pStyle w:val="NormalWeb"/>
        <w:spacing w:before="0" w:beforeAutospacing="0" w:after="140" w:afterAutospacing="0"/>
        <w:jc w:val="both"/>
        <w:rPr>
          <w:rFonts w:ascii="Times" w:hAnsi="Times"/>
          <w:color w:val="000000" w:themeColor="text1"/>
        </w:rPr>
      </w:pPr>
      <w:r w:rsidRPr="00914D2E">
        <w:rPr>
          <w:rFonts w:ascii="Times" w:hAnsi="Times" w:cs="Arial"/>
          <w:color w:val="000000" w:themeColor="text1"/>
          <w:sz w:val="22"/>
          <w:szCs w:val="22"/>
        </w:rPr>
        <w:t>Rédigé par chaque négociateur</w:t>
      </w:r>
      <w:r w:rsidR="00122FAA">
        <w:rPr>
          <w:rFonts w:ascii="Times" w:hAnsi="Times" w:cs="Arial"/>
          <w:color w:val="000000" w:themeColor="text1"/>
          <w:sz w:val="22"/>
          <w:szCs w:val="22"/>
        </w:rPr>
        <w:t>, qu’il soit un acteur législatif ou un acteur non-législatif du processus décisionnel de l’UE</w:t>
      </w:r>
      <w:r w:rsidRPr="00914D2E">
        <w:rPr>
          <w:rFonts w:ascii="Times" w:hAnsi="Times" w:cs="Arial"/>
          <w:color w:val="000000" w:themeColor="text1"/>
          <w:sz w:val="22"/>
          <w:szCs w:val="22"/>
        </w:rPr>
        <w:t xml:space="preserve">, </w:t>
      </w:r>
      <w:r w:rsidR="001A2837">
        <w:rPr>
          <w:rFonts w:ascii="Times" w:hAnsi="Times" w:cs="Arial"/>
          <w:color w:val="000000" w:themeColor="text1"/>
          <w:sz w:val="22"/>
          <w:szCs w:val="22"/>
        </w:rPr>
        <w:t>le</w:t>
      </w:r>
      <w:r w:rsidR="001A2837" w:rsidRPr="001A2837">
        <w:rPr>
          <w:rFonts w:ascii="Times" w:hAnsi="Times" w:cs="Arial"/>
          <w:i/>
          <w:color w:val="000000" w:themeColor="text1"/>
          <w:sz w:val="22"/>
          <w:szCs w:val="22"/>
        </w:rPr>
        <w:t xml:space="preserve"> PP</w:t>
      </w:r>
      <w:r w:rsidRPr="00914D2E">
        <w:rPr>
          <w:rFonts w:ascii="Times" w:hAnsi="Times" w:cs="Arial"/>
          <w:color w:val="000000" w:themeColor="text1"/>
          <w:sz w:val="22"/>
          <w:szCs w:val="22"/>
        </w:rPr>
        <w:t xml:space="preserve"> </w:t>
      </w:r>
      <w:r w:rsidR="001A2837">
        <w:rPr>
          <w:rFonts w:ascii="Times" w:hAnsi="Times" w:cs="Arial"/>
          <w:color w:val="000000" w:themeColor="text1"/>
          <w:sz w:val="22"/>
          <w:szCs w:val="22"/>
        </w:rPr>
        <w:t>est un instrument central des négociations européennes</w:t>
      </w:r>
      <w:r w:rsidR="00C55938">
        <w:rPr>
          <w:rFonts w:ascii="Times" w:hAnsi="Times" w:cs="Arial"/>
          <w:color w:val="000000" w:themeColor="text1"/>
          <w:sz w:val="22"/>
          <w:szCs w:val="22"/>
        </w:rPr>
        <w:t xml:space="preserve"> puisque chacune des parties prenantes de la négociation y </w:t>
      </w:r>
      <w:r w:rsidRPr="00914D2E">
        <w:rPr>
          <w:rFonts w:ascii="Times" w:hAnsi="Times" w:cs="Arial"/>
          <w:color w:val="000000" w:themeColor="text1"/>
          <w:sz w:val="22"/>
          <w:szCs w:val="22"/>
        </w:rPr>
        <w:t>exprim</w:t>
      </w:r>
      <w:r w:rsidR="00C55938">
        <w:rPr>
          <w:rFonts w:ascii="Times" w:hAnsi="Times" w:cs="Arial"/>
          <w:color w:val="000000" w:themeColor="text1"/>
          <w:sz w:val="22"/>
          <w:szCs w:val="22"/>
        </w:rPr>
        <w:t>e</w:t>
      </w:r>
      <w:r w:rsidRPr="00914D2E">
        <w:rPr>
          <w:rFonts w:ascii="Times" w:hAnsi="Times" w:cs="Arial"/>
          <w:color w:val="000000" w:themeColor="text1"/>
          <w:sz w:val="22"/>
          <w:szCs w:val="22"/>
        </w:rPr>
        <w:t xml:space="preserve"> de façon très explicite et synthétique </w:t>
      </w:r>
      <w:r w:rsidRPr="00914D2E">
        <w:rPr>
          <w:rFonts w:ascii="Times" w:hAnsi="Times" w:cs="Arial"/>
          <w:color w:val="000000" w:themeColor="text1"/>
          <w:sz w:val="21"/>
          <w:szCs w:val="21"/>
        </w:rPr>
        <w:t>(3 pages</w:t>
      </w:r>
      <w:r w:rsidR="00D02765" w:rsidRPr="00914D2E">
        <w:rPr>
          <w:rFonts w:ascii="Times" w:hAnsi="Times" w:cs="Arial"/>
          <w:color w:val="000000" w:themeColor="text1"/>
          <w:sz w:val="21"/>
          <w:szCs w:val="21"/>
        </w:rPr>
        <w:t xml:space="preserve"> max.</w:t>
      </w:r>
      <w:r w:rsidRPr="00914D2E">
        <w:rPr>
          <w:rFonts w:ascii="Times" w:hAnsi="Times" w:cs="Arial"/>
          <w:color w:val="000000" w:themeColor="text1"/>
          <w:sz w:val="21"/>
          <w:szCs w:val="21"/>
        </w:rPr>
        <w:t>)</w:t>
      </w:r>
      <w:r w:rsidRPr="00914D2E">
        <w:rPr>
          <w:rFonts w:ascii="Times" w:hAnsi="Times" w:cs="Arial"/>
          <w:color w:val="000000" w:themeColor="text1"/>
          <w:sz w:val="22"/>
          <w:szCs w:val="22"/>
        </w:rPr>
        <w:t xml:space="preserve"> sa prise de position</w:t>
      </w:r>
      <w:r w:rsidR="00C55938">
        <w:rPr>
          <w:rFonts w:ascii="Times" w:hAnsi="Times" w:cs="Arial"/>
          <w:color w:val="000000" w:themeColor="text1"/>
          <w:sz w:val="22"/>
          <w:szCs w:val="22"/>
        </w:rPr>
        <w:t xml:space="preserve"> publique, ses attendus et ses points de vigilance</w:t>
      </w:r>
      <w:r w:rsidRPr="00914D2E">
        <w:rPr>
          <w:rFonts w:ascii="Times" w:hAnsi="Times" w:cs="Arial"/>
          <w:color w:val="000000" w:themeColor="text1"/>
          <w:sz w:val="22"/>
          <w:szCs w:val="22"/>
        </w:rPr>
        <w:t xml:space="preserve"> </w:t>
      </w:r>
      <w:r w:rsidR="00C55938">
        <w:rPr>
          <w:rFonts w:ascii="Times" w:hAnsi="Times" w:cs="Arial"/>
          <w:color w:val="000000" w:themeColor="text1"/>
          <w:sz w:val="22"/>
          <w:szCs w:val="22"/>
        </w:rPr>
        <w:t xml:space="preserve">à propos du </w:t>
      </w:r>
      <w:r w:rsidR="00122FAA" w:rsidRPr="00914D2E">
        <w:rPr>
          <w:rFonts w:ascii="Times" w:hAnsi="Times" w:cs="Arial"/>
          <w:color w:val="000000" w:themeColor="text1"/>
          <w:sz w:val="22"/>
          <w:szCs w:val="22"/>
        </w:rPr>
        <w:t xml:space="preserve">projet de législation </w:t>
      </w:r>
      <w:r w:rsidRPr="00914D2E">
        <w:rPr>
          <w:rFonts w:ascii="Times" w:hAnsi="Times" w:cs="Arial"/>
          <w:color w:val="000000" w:themeColor="text1"/>
          <w:sz w:val="22"/>
          <w:szCs w:val="22"/>
        </w:rPr>
        <w:t>en cours de discussion.</w:t>
      </w:r>
    </w:p>
    <w:p w14:paraId="59C7EE03" w14:textId="6FC1934F" w:rsidR="00797DBC" w:rsidRPr="00914D2E" w:rsidRDefault="00951939" w:rsidP="00951939">
      <w:pPr>
        <w:pStyle w:val="NormalWeb"/>
        <w:spacing w:before="0" w:beforeAutospacing="0" w:after="140" w:afterAutospacing="0"/>
        <w:jc w:val="both"/>
        <w:rPr>
          <w:rFonts w:ascii="Times" w:hAnsi="Times" w:cs="Arial"/>
          <w:color w:val="000000" w:themeColor="text1"/>
          <w:sz w:val="22"/>
          <w:szCs w:val="22"/>
        </w:rPr>
      </w:pPr>
      <w:r w:rsidRPr="00914D2E">
        <w:rPr>
          <w:rFonts w:ascii="Times" w:hAnsi="Times" w:cs="Arial"/>
          <w:color w:val="000000" w:themeColor="text1"/>
          <w:sz w:val="22"/>
          <w:szCs w:val="22"/>
        </w:rPr>
        <w:t>Ce document présente impérativement les éléments suivants :</w:t>
      </w:r>
    </w:p>
    <w:p w14:paraId="556E1E4D" w14:textId="676B0C17" w:rsidR="00797DBC" w:rsidRPr="00914D2E" w:rsidRDefault="00797DBC" w:rsidP="00122FAA">
      <w:pPr>
        <w:pStyle w:val="NormalWeb"/>
        <w:spacing w:before="0" w:beforeAutospacing="0" w:after="140" w:afterAutospacing="0"/>
        <w:ind w:left="851" w:hanging="142"/>
        <w:jc w:val="both"/>
        <w:rPr>
          <w:rFonts w:ascii="Times" w:hAnsi="Times" w:cs="Arial"/>
          <w:color w:val="000000" w:themeColor="text1"/>
          <w:sz w:val="22"/>
          <w:szCs w:val="22"/>
        </w:rPr>
      </w:pPr>
      <w:r w:rsidRPr="00914D2E">
        <w:rPr>
          <w:rFonts w:ascii="Times" w:hAnsi="Times" w:cs="Arial"/>
          <w:color w:val="000000" w:themeColor="text1"/>
          <w:sz w:val="22"/>
          <w:szCs w:val="22"/>
        </w:rPr>
        <w:t>·</w:t>
      </w:r>
      <w:r w:rsidRPr="00914D2E">
        <w:rPr>
          <w:rFonts w:ascii="Times" w:hAnsi="Times"/>
          <w:color w:val="000000" w:themeColor="text1"/>
          <w:sz w:val="14"/>
          <w:szCs w:val="14"/>
        </w:rPr>
        <w:t> </w:t>
      </w:r>
      <w:r w:rsidRPr="00914D2E">
        <w:rPr>
          <w:rFonts w:ascii="Times" w:hAnsi="Times" w:cs="Arial"/>
          <w:color w:val="000000" w:themeColor="text1"/>
          <w:sz w:val="22"/>
          <w:szCs w:val="22"/>
        </w:rPr>
        <w:t xml:space="preserve">l’organisation ou l’institution </w:t>
      </w:r>
      <w:r w:rsidR="00122FAA">
        <w:rPr>
          <w:rFonts w:ascii="Times" w:hAnsi="Times" w:cs="Arial"/>
          <w:color w:val="000000" w:themeColor="text1"/>
          <w:sz w:val="22"/>
          <w:szCs w:val="22"/>
        </w:rPr>
        <w:t>qui présente sa position</w:t>
      </w:r>
      <w:r w:rsidRPr="00914D2E">
        <w:rPr>
          <w:rFonts w:ascii="Times" w:hAnsi="Times" w:cs="Arial"/>
          <w:color w:val="000000" w:themeColor="text1"/>
          <w:sz w:val="22"/>
          <w:szCs w:val="22"/>
        </w:rPr>
        <w:t xml:space="preserve"> </w:t>
      </w:r>
    </w:p>
    <w:p w14:paraId="2FDD12DB" w14:textId="7E509E90" w:rsidR="00951939" w:rsidRPr="00914D2E" w:rsidRDefault="00951939" w:rsidP="00122FAA">
      <w:pPr>
        <w:pStyle w:val="NormalWeb"/>
        <w:spacing w:before="0" w:beforeAutospacing="0" w:after="140" w:afterAutospacing="0"/>
        <w:ind w:left="851" w:hanging="142"/>
        <w:jc w:val="both"/>
        <w:rPr>
          <w:rFonts w:ascii="Times" w:hAnsi="Times"/>
          <w:color w:val="000000" w:themeColor="text1"/>
        </w:rPr>
      </w:pPr>
      <w:proofErr w:type="gramStart"/>
      <w:r w:rsidRPr="00914D2E">
        <w:rPr>
          <w:rFonts w:ascii="Times" w:hAnsi="Times" w:cs="Arial"/>
          <w:color w:val="000000" w:themeColor="text1"/>
          <w:sz w:val="22"/>
          <w:szCs w:val="22"/>
        </w:rPr>
        <w:t>·</w:t>
      </w:r>
      <w:r w:rsidR="00122FAA">
        <w:rPr>
          <w:rFonts w:ascii="Times" w:hAnsi="Times" w:cs="Arial"/>
          <w:color w:val="000000" w:themeColor="text1"/>
          <w:sz w:val="22"/>
          <w:szCs w:val="22"/>
        </w:rPr>
        <w:t> </w:t>
      </w:r>
      <w:r w:rsidRPr="00914D2E">
        <w:rPr>
          <w:rFonts w:ascii="Times" w:hAnsi="Times"/>
          <w:color w:val="000000" w:themeColor="text1"/>
          <w:sz w:val="14"/>
          <w:szCs w:val="14"/>
        </w:rPr>
        <w:t> </w:t>
      </w:r>
      <w:r w:rsidRPr="00914D2E">
        <w:rPr>
          <w:rFonts w:ascii="Times" w:hAnsi="Times" w:cs="Arial"/>
          <w:color w:val="000000" w:themeColor="text1"/>
          <w:sz w:val="22"/>
          <w:szCs w:val="22"/>
        </w:rPr>
        <w:t>la</w:t>
      </w:r>
      <w:proofErr w:type="gramEnd"/>
      <w:r w:rsidRPr="00914D2E">
        <w:rPr>
          <w:rFonts w:ascii="Times" w:hAnsi="Times" w:cs="Arial"/>
          <w:color w:val="000000" w:themeColor="text1"/>
          <w:sz w:val="22"/>
          <w:szCs w:val="22"/>
        </w:rPr>
        <w:t xml:space="preserve"> position </w:t>
      </w:r>
      <w:r w:rsidR="00797DBC" w:rsidRPr="00914D2E">
        <w:rPr>
          <w:rFonts w:ascii="Times" w:hAnsi="Times" w:cs="Arial"/>
          <w:color w:val="000000" w:themeColor="text1"/>
          <w:sz w:val="22"/>
          <w:szCs w:val="22"/>
        </w:rPr>
        <w:t xml:space="preserve">générale </w:t>
      </w:r>
      <w:r w:rsidRPr="00914D2E">
        <w:rPr>
          <w:rFonts w:ascii="Times" w:hAnsi="Times" w:cs="Arial"/>
          <w:color w:val="000000" w:themeColor="text1"/>
          <w:sz w:val="22"/>
          <w:szCs w:val="22"/>
        </w:rPr>
        <w:t xml:space="preserve">de l’institution ou de l’organisation </w:t>
      </w:r>
      <w:r w:rsidR="00122FAA">
        <w:rPr>
          <w:rFonts w:ascii="Times" w:hAnsi="Times" w:cs="Arial"/>
          <w:color w:val="000000" w:themeColor="text1"/>
          <w:sz w:val="22"/>
          <w:szCs w:val="22"/>
        </w:rPr>
        <w:t xml:space="preserve">à propos du </w:t>
      </w:r>
      <w:r w:rsidRPr="00914D2E">
        <w:rPr>
          <w:rFonts w:ascii="Times" w:hAnsi="Times" w:cs="Arial"/>
          <w:color w:val="000000" w:themeColor="text1"/>
          <w:sz w:val="22"/>
          <w:szCs w:val="22"/>
        </w:rPr>
        <w:t>projet de législation en discussion</w:t>
      </w:r>
      <w:r w:rsidR="002327EB" w:rsidRPr="00914D2E">
        <w:rPr>
          <w:rFonts w:ascii="Times" w:hAnsi="Times" w:cs="Arial"/>
          <w:color w:val="000000" w:themeColor="text1"/>
          <w:sz w:val="22"/>
          <w:szCs w:val="22"/>
        </w:rPr>
        <w:t xml:space="preserve"> (reprise de la </w:t>
      </w:r>
      <w:r w:rsidR="00122FAA">
        <w:rPr>
          <w:rFonts w:ascii="Times" w:hAnsi="Times" w:cs="Arial"/>
          <w:color w:val="000000" w:themeColor="text1"/>
          <w:sz w:val="22"/>
          <w:szCs w:val="22"/>
        </w:rPr>
        <w:t xml:space="preserve">fiche de </w:t>
      </w:r>
      <w:proofErr w:type="spellStart"/>
      <w:r w:rsidR="002327EB" w:rsidRPr="00914D2E">
        <w:rPr>
          <w:rFonts w:ascii="Times" w:hAnsi="Times" w:cs="Arial"/>
          <w:color w:val="000000" w:themeColor="text1"/>
          <w:sz w:val="22"/>
          <w:szCs w:val="22"/>
        </w:rPr>
        <w:t>pré-position</w:t>
      </w:r>
      <w:proofErr w:type="spellEnd"/>
      <w:r w:rsidR="002327EB" w:rsidRPr="00914D2E">
        <w:rPr>
          <w:rFonts w:ascii="Times" w:hAnsi="Times" w:cs="Arial"/>
          <w:color w:val="000000" w:themeColor="text1"/>
          <w:sz w:val="22"/>
          <w:szCs w:val="22"/>
        </w:rPr>
        <w:t>)</w:t>
      </w:r>
    </w:p>
    <w:p w14:paraId="544D9BC8" w14:textId="4EF3944B" w:rsidR="002327EB" w:rsidRPr="00914D2E" w:rsidRDefault="00951939" w:rsidP="00122FAA">
      <w:pPr>
        <w:pStyle w:val="NormalWeb"/>
        <w:spacing w:before="0" w:beforeAutospacing="0" w:after="140" w:afterAutospacing="0"/>
        <w:ind w:left="851" w:hanging="142"/>
        <w:jc w:val="both"/>
        <w:rPr>
          <w:rFonts w:ascii="Times" w:hAnsi="Times" w:cs="Arial"/>
          <w:color w:val="000000" w:themeColor="text1"/>
          <w:sz w:val="22"/>
          <w:szCs w:val="22"/>
        </w:rPr>
      </w:pPr>
      <w:r w:rsidRPr="00914D2E">
        <w:rPr>
          <w:rFonts w:ascii="Times" w:hAnsi="Times" w:cs="Arial"/>
          <w:color w:val="000000" w:themeColor="text1"/>
          <w:sz w:val="22"/>
          <w:szCs w:val="22"/>
        </w:rPr>
        <w:t>·</w:t>
      </w:r>
      <w:r w:rsidRPr="00914D2E">
        <w:rPr>
          <w:rFonts w:ascii="Times" w:hAnsi="Times"/>
          <w:color w:val="000000" w:themeColor="text1"/>
          <w:sz w:val="14"/>
          <w:szCs w:val="14"/>
        </w:rPr>
        <w:t> </w:t>
      </w:r>
      <w:r w:rsidR="002327EB" w:rsidRPr="00914D2E">
        <w:rPr>
          <w:rFonts w:ascii="Times" w:hAnsi="Times" w:cs="Arial"/>
          <w:color w:val="000000" w:themeColor="text1"/>
          <w:sz w:val="22"/>
          <w:szCs w:val="22"/>
        </w:rPr>
        <w:t xml:space="preserve">les demandes précises de l’institution ou de l’organisation compte tenu de la proposition de </w:t>
      </w:r>
      <w:r w:rsidR="00122FAA">
        <w:rPr>
          <w:rFonts w:ascii="Times" w:hAnsi="Times" w:cs="Arial"/>
          <w:color w:val="000000" w:themeColor="text1"/>
          <w:sz w:val="22"/>
          <w:szCs w:val="22"/>
        </w:rPr>
        <w:t>(</w:t>
      </w:r>
      <w:r w:rsidR="002327EB" w:rsidRPr="00914D2E">
        <w:rPr>
          <w:rFonts w:ascii="Times" w:hAnsi="Times" w:cs="Arial"/>
          <w:color w:val="000000" w:themeColor="text1"/>
          <w:sz w:val="22"/>
          <w:szCs w:val="22"/>
        </w:rPr>
        <w:t>directive</w:t>
      </w:r>
      <w:r w:rsidR="00122FAA">
        <w:rPr>
          <w:rFonts w:ascii="Times" w:hAnsi="Times" w:cs="Arial"/>
          <w:color w:val="000000" w:themeColor="text1"/>
          <w:sz w:val="22"/>
          <w:szCs w:val="22"/>
        </w:rPr>
        <w:t xml:space="preserve"> et/ou règlement)</w:t>
      </w:r>
      <w:r w:rsidR="002327EB" w:rsidRPr="00914D2E">
        <w:rPr>
          <w:rFonts w:ascii="Times" w:hAnsi="Times" w:cs="Arial"/>
          <w:color w:val="000000" w:themeColor="text1"/>
          <w:sz w:val="22"/>
          <w:szCs w:val="22"/>
        </w:rPr>
        <w:t xml:space="preserve"> publiée</w:t>
      </w:r>
      <w:r w:rsidR="00122FAA">
        <w:rPr>
          <w:rFonts w:ascii="Times" w:hAnsi="Times" w:cs="Arial"/>
          <w:color w:val="000000" w:themeColor="text1"/>
          <w:sz w:val="22"/>
          <w:szCs w:val="22"/>
        </w:rPr>
        <w:t xml:space="preserve"> par la Commission</w:t>
      </w:r>
    </w:p>
    <w:p w14:paraId="2669CDE0" w14:textId="1CBDD996" w:rsidR="002327EB" w:rsidRPr="00914D2E" w:rsidRDefault="00951939" w:rsidP="00122FAA">
      <w:pPr>
        <w:pStyle w:val="NormalWeb"/>
        <w:spacing w:before="0" w:beforeAutospacing="0" w:after="140" w:afterAutospacing="0"/>
        <w:ind w:left="851" w:hanging="142"/>
        <w:jc w:val="both"/>
        <w:rPr>
          <w:rFonts w:ascii="Times" w:hAnsi="Times"/>
          <w:color w:val="000000" w:themeColor="text1"/>
        </w:rPr>
      </w:pPr>
      <w:r w:rsidRPr="00914D2E">
        <w:rPr>
          <w:rFonts w:ascii="Times" w:hAnsi="Times" w:cs="Arial"/>
          <w:color w:val="000000" w:themeColor="text1"/>
          <w:sz w:val="22"/>
          <w:szCs w:val="22"/>
        </w:rPr>
        <w:t>·</w:t>
      </w:r>
      <w:r w:rsidRPr="00914D2E">
        <w:rPr>
          <w:rFonts w:ascii="Times" w:hAnsi="Times"/>
          <w:color w:val="000000" w:themeColor="text1"/>
          <w:sz w:val="14"/>
          <w:szCs w:val="14"/>
        </w:rPr>
        <w:t> </w:t>
      </w:r>
      <w:r w:rsidR="002327EB" w:rsidRPr="00914D2E">
        <w:rPr>
          <w:rFonts w:ascii="Times" w:hAnsi="Times" w:cs="Arial"/>
          <w:color w:val="000000" w:themeColor="text1"/>
          <w:sz w:val="22"/>
          <w:szCs w:val="22"/>
        </w:rPr>
        <w:t>les éléments précis d’argumentation à l’appui de cette position</w:t>
      </w:r>
      <w:r w:rsidR="00C55938">
        <w:rPr>
          <w:rFonts w:ascii="Times" w:hAnsi="Times" w:cs="Arial"/>
          <w:color w:val="000000" w:themeColor="text1"/>
          <w:sz w:val="22"/>
          <w:szCs w:val="22"/>
        </w:rPr>
        <w:t xml:space="preserve"> et de ces demandes</w:t>
      </w:r>
    </w:p>
    <w:p w14:paraId="78D5F409" w14:textId="718CDE9B" w:rsidR="00951939" w:rsidRDefault="00951939" w:rsidP="00951939">
      <w:pPr>
        <w:pStyle w:val="NormalWeb"/>
        <w:spacing w:before="0" w:beforeAutospacing="0" w:after="140" w:afterAutospacing="0"/>
        <w:ind w:left="720" w:hanging="360"/>
        <w:jc w:val="both"/>
        <w:rPr>
          <w:rFonts w:ascii="Times" w:hAnsi="Times"/>
          <w:color w:val="000000" w:themeColor="text1"/>
        </w:rPr>
      </w:pPr>
    </w:p>
    <w:p w14:paraId="4444C696" w14:textId="77777777" w:rsidR="00122FAA" w:rsidRPr="00914D2E" w:rsidRDefault="00122FAA" w:rsidP="00951939">
      <w:pPr>
        <w:pStyle w:val="NormalWeb"/>
        <w:spacing w:before="0" w:beforeAutospacing="0" w:after="140" w:afterAutospacing="0"/>
        <w:ind w:left="720" w:hanging="360"/>
        <w:jc w:val="both"/>
        <w:rPr>
          <w:rFonts w:ascii="Times" w:hAnsi="Times"/>
          <w:color w:val="000000" w:themeColor="text1"/>
        </w:rPr>
      </w:pPr>
    </w:p>
    <w:p w14:paraId="5E3A93EA" w14:textId="2E746C06" w:rsidR="00951939" w:rsidRPr="00914D2E" w:rsidRDefault="00951939" w:rsidP="00951939">
      <w:pPr>
        <w:pStyle w:val="NormalWeb"/>
        <w:spacing w:before="0" w:beforeAutospacing="0" w:after="140" w:afterAutospacing="0"/>
        <w:jc w:val="both"/>
        <w:rPr>
          <w:rFonts w:ascii="Times" w:hAnsi="Times"/>
          <w:color w:val="000000" w:themeColor="text1"/>
        </w:rPr>
      </w:pPr>
      <w:r w:rsidRPr="00914D2E">
        <w:rPr>
          <w:rFonts w:ascii="Times" w:hAnsi="Times" w:cs="Arial"/>
          <w:b/>
          <w:bCs/>
          <w:color w:val="000000" w:themeColor="text1"/>
          <w:sz w:val="21"/>
          <w:szCs w:val="21"/>
        </w:rPr>
        <w:t xml:space="preserve">Le </w:t>
      </w:r>
      <w:r w:rsidRPr="00914D2E">
        <w:rPr>
          <w:rFonts w:ascii="Times" w:hAnsi="Times" w:cs="Arial"/>
          <w:b/>
          <w:bCs/>
          <w:i/>
          <w:iCs/>
          <w:color w:val="000000" w:themeColor="text1"/>
          <w:sz w:val="21"/>
          <w:szCs w:val="21"/>
        </w:rPr>
        <w:t>PP</w:t>
      </w:r>
      <w:r w:rsidRPr="00914D2E">
        <w:rPr>
          <w:rFonts w:ascii="Times" w:hAnsi="Times" w:cs="Arial"/>
          <w:b/>
          <w:bCs/>
          <w:color w:val="000000" w:themeColor="text1"/>
          <w:sz w:val="21"/>
          <w:szCs w:val="21"/>
        </w:rPr>
        <w:t xml:space="preserve"> est rédigé pour chaque rôle (l’exercice peut donc être collectif dans le cas où un rôle est</w:t>
      </w:r>
      <w:r w:rsidR="00426E30" w:rsidRPr="00914D2E">
        <w:rPr>
          <w:rFonts w:ascii="Times" w:hAnsi="Times" w:cs="Arial"/>
          <w:b/>
          <w:bCs/>
          <w:color w:val="000000" w:themeColor="text1"/>
          <w:sz w:val="21"/>
          <w:szCs w:val="21"/>
        </w:rPr>
        <w:t xml:space="preserve"> assumé par un binôme ou un trinôme de « joueurs »</w:t>
      </w:r>
      <w:r w:rsidR="00122FAA">
        <w:rPr>
          <w:rFonts w:ascii="Times" w:hAnsi="Times" w:cs="Arial"/>
          <w:b/>
          <w:bCs/>
          <w:color w:val="000000" w:themeColor="text1"/>
          <w:sz w:val="21"/>
          <w:szCs w:val="21"/>
        </w:rPr>
        <w:t>)</w:t>
      </w:r>
    </w:p>
    <w:p w14:paraId="08495260" w14:textId="77777777" w:rsidR="00951939" w:rsidRPr="00914D2E" w:rsidRDefault="00951939" w:rsidP="00951939">
      <w:pPr>
        <w:pStyle w:val="NormalWeb"/>
        <w:spacing w:before="0" w:beforeAutospacing="0" w:after="140" w:afterAutospacing="0"/>
        <w:jc w:val="both"/>
        <w:rPr>
          <w:rFonts w:ascii="Times" w:hAnsi="Times"/>
          <w:color w:val="000000" w:themeColor="text1"/>
        </w:rPr>
      </w:pPr>
      <w:r w:rsidRPr="00914D2E">
        <w:rPr>
          <w:rFonts w:ascii="Times" w:hAnsi="Times" w:cs="Arial"/>
          <w:color w:val="000000" w:themeColor="text1"/>
          <w:sz w:val="22"/>
          <w:szCs w:val="22"/>
        </w:rPr>
        <w:t xml:space="preserve">La rédaction du </w:t>
      </w:r>
      <w:r w:rsidRPr="00914D2E">
        <w:rPr>
          <w:rFonts w:ascii="Times" w:hAnsi="Times" w:cs="Arial"/>
          <w:i/>
          <w:iCs/>
          <w:color w:val="000000" w:themeColor="text1"/>
          <w:sz w:val="22"/>
          <w:szCs w:val="22"/>
        </w:rPr>
        <w:t>PP</w:t>
      </w:r>
      <w:r w:rsidRPr="00914D2E">
        <w:rPr>
          <w:rFonts w:ascii="Times" w:hAnsi="Times" w:cs="Arial"/>
          <w:color w:val="000000" w:themeColor="text1"/>
          <w:sz w:val="22"/>
          <w:szCs w:val="22"/>
        </w:rPr>
        <w:t xml:space="preserve"> devra se conformer aux consignes détaillées ci-dessous.</w:t>
      </w:r>
    </w:p>
    <w:p w14:paraId="3AAD892E" w14:textId="77777777" w:rsidR="00122FAA" w:rsidRPr="00914D2E" w:rsidRDefault="00951939" w:rsidP="00122FAA">
      <w:pPr>
        <w:pStyle w:val="NormalWeb"/>
        <w:spacing w:before="0" w:beforeAutospacing="0" w:after="140" w:afterAutospacing="0"/>
        <w:jc w:val="both"/>
        <w:rPr>
          <w:rFonts w:ascii="Times" w:hAnsi="Times" w:cs="Arial"/>
          <w:color w:val="000000" w:themeColor="text1"/>
          <w:sz w:val="22"/>
          <w:szCs w:val="22"/>
        </w:rPr>
      </w:pPr>
      <w:r w:rsidRPr="00914D2E">
        <w:rPr>
          <w:rFonts w:ascii="Times" w:hAnsi="Times" w:cs="Arial"/>
          <w:b/>
          <w:bCs/>
          <w:color w:val="000000" w:themeColor="text1"/>
          <w:sz w:val="22"/>
          <w:szCs w:val="22"/>
        </w:rPr>
        <w:t>L’évaluation du PP entre pour 30% dans l’évaluation globale de chaque « joueur »</w:t>
      </w:r>
      <w:r w:rsidR="00122FAA">
        <w:rPr>
          <w:rFonts w:ascii="Times" w:hAnsi="Times" w:cs="Arial"/>
          <w:b/>
          <w:bCs/>
          <w:color w:val="000000" w:themeColor="text1"/>
          <w:sz w:val="22"/>
          <w:szCs w:val="22"/>
        </w:rPr>
        <w:t xml:space="preserve"> </w:t>
      </w:r>
      <w:r w:rsidR="00122FAA" w:rsidRPr="00914D2E">
        <w:rPr>
          <w:rFonts w:ascii="Times" w:hAnsi="Times" w:cs="Arial"/>
          <w:color w:val="000000" w:themeColor="text1"/>
          <w:sz w:val="22"/>
          <w:szCs w:val="22"/>
        </w:rPr>
        <w:t xml:space="preserve">(voir </w:t>
      </w:r>
      <w:r w:rsidR="00122FAA" w:rsidRPr="00914D2E">
        <w:rPr>
          <w:rFonts w:ascii="Times" w:hAnsi="Times" w:cs="Arial"/>
          <w:i/>
          <w:color w:val="000000" w:themeColor="text1"/>
          <w:sz w:val="22"/>
          <w:szCs w:val="22"/>
        </w:rPr>
        <w:t>Guide du jeu</w:t>
      </w:r>
      <w:r w:rsidR="00122FAA" w:rsidRPr="00914D2E">
        <w:rPr>
          <w:rFonts w:ascii="Times" w:hAnsi="Times" w:cs="Arial"/>
          <w:color w:val="000000" w:themeColor="text1"/>
          <w:sz w:val="22"/>
          <w:szCs w:val="22"/>
        </w:rPr>
        <w:t>)</w:t>
      </w:r>
    </w:p>
    <w:p w14:paraId="4AA6EA7D" w14:textId="2406F9E5" w:rsidR="00951939" w:rsidRPr="00914D2E" w:rsidRDefault="00951939" w:rsidP="00951939">
      <w:pPr>
        <w:pStyle w:val="NormalWeb"/>
        <w:spacing w:before="0" w:beforeAutospacing="0" w:after="140" w:afterAutospacing="0"/>
        <w:jc w:val="both"/>
        <w:rPr>
          <w:rFonts w:ascii="Times" w:hAnsi="Times"/>
          <w:color w:val="000000" w:themeColor="text1"/>
        </w:rPr>
      </w:pPr>
      <w:r w:rsidRPr="00914D2E">
        <w:rPr>
          <w:rFonts w:ascii="Times" w:hAnsi="Times" w:cs="Arial"/>
          <w:b/>
          <w:bCs/>
          <w:color w:val="000000" w:themeColor="text1"/>
          <w:sz w:val="22"/>
          <w:szCs w:val="22"/>
        </w:rPr>
        <w:t>.</w:t>
      </w:r>
    </w:p>
    <w:p w14:paraId="04E47B15" w14:textId="47CE9FE1" w:rsidR="00426E30" w:rsidRPr="00914D2E" w:rsidRDefault="00CA6208" w:rsidP="00951939">
      <w:pPr>
        <w:pStyle w:val="NormalWeb"/>
        <w:spacing w:before="0" w:beforeAutospacing="0" w:after="140" w:afterAutospacing="0"/>
        <w:jc w:val="center"/>
        <w:rPr>
          <w:rFonts w:ascii="Times" w:hAnsi="Times" w:cs="Arial"/>
          <w:bCs/>
          <w:color w:val="000000" w:themeColor="text1"/>
          <w:sz w:val="48"/>
          <w:szCs w:val="48"/>
        </w:rPr>
      </w:pPr>
      <w:r w:rsidRPr="00914D2E">
        <w:rPr>
          <w:rFonts w:ascii="Times" w:hAnsi="Times" w:cs="Arial"/>
          <w:bCs/>
          <w:color w:val="000000" w:themeColor="text1"/>
          <w:sz w:val="48"/>
          <w:szCs w:val="48"/>
        </w:rPr>
        <w:br w:type="column"/>
      </w:r>
    </w:p>
    <w:p w14:paraId="5CD84C1C" w14:textId="70ECB20C" w:rsidR="00CA6208" w:rsidRPr="00914D2E" w:rsidRDefault="00CA6208" w:rsidP="00951939">
      <w:pPr>
        <w:pStyle w:val="NormalWeb"/>
        <w:spacing w:before="0" w:beforeAutospacing="0" w:after="140" w:afterAutospacing="0"/>
        <w:jc w:val="center"/>
        <w:rPr>
          <w:rFonts w:ascii="Times" w:hAnsi="Times" w:cs="Arial"/>
          <w:bCs/>
          <w:color w:val="000000" w:themeColor="text1"/>
          <w:sz w:val="48"/>
          <w:szCs w:val="48"/>
        </w:rPr>
      </w:pPr>
    </w:p>
    <w:p w14:paraId="43777B6F" w14:textId="77777777" w:rsidR="00CA6208" w:rsidRPr="00914D2E" w:rsidRDefault="00CA6208" w:rsidP="00951939">
      <w:pPr>
        <w:pStyle w:val="NormalWeb"/>
        <w:spacing w:before="0" w:beforeAutospacing="0" w:after="140" w:afterAutospacing="0"/>
        <w:jc w:val="center"/>
        <w:rPr>
          <w:rFonts w:ascii="Times" w:hAnsi="Times" w:cs="Arial"/>
          <w:bCs/>
          <w:color w:val="000000" w:themeColor="text1"/>
          <w:sz w:val="48"/>
          <w:szCs w:val="48"/>
        </w:rPr>
      </w:pPr>
    </w:p>
    <w:p w14:paraId="096E7B93" w14:textId="2A33161F" w:rsidR="00951939" w:rsidRPr="00914D2E" w:rsidRDefault="00951939" w:rsidP="00951939">
      <w:pPr>
        <w:pStyle w:val="NormalWeb"/>
        <w:spacing w:before="0" w:beforeAutospacing="0" w:after="140" w:afterAutospacing="0"/>
        <w:jc w:val="center"/>
        <w:rPr>
          <w:rFonts w:ascii="Times" w:hAnsi="Times"/>
          <w:color w:val="000000" w:themeColor="text1"/>
          <w:sz w:val="48"/>
          <w:szCs w:val="48"/>
        </w:rPr>
      </w:pPr>
      <w:r w:rsidRPr="00914D2E">
        <w:rPr>
          <w:rFonts w:ascii="Times" w:hAnsi="Times" w:cs="Arial"/>
          <w:bCs/>
          <w:color w:val="000000" w:themeColor="text1"/>
          <w:sz w:val="48"/>
          <w:szCs w:val="48"/>
        </w:rPr>
        <w:t>L’OBJECTIF</w:t>
      </w:r>
    </w:p>
    <w:p w14:paraId="21F47BE5" w14:textId="77777777" w:rsidR="00426E30" w:rsidRPr="00914D2E" w:rsidRDefault="00426E30" w:rsidP="00951939">
      <w:pPr>
        <w:pStyle w:val="NormalWeb"/>
        <w:spacing w:before="0" w:beforeAutospacing="0" w:after="140" w:afterAutospacing="0"/>
        <w:jc w:val="both"/>
        <w:rPr>
          <w:rFonts w:ascii="Times" w:hAnsi="Times" w:cs="Arial"/>
          <w:bCs/>
          <w:color w:val="000000" w:themeColor="text1"/>
          <w:sz w:val="21"/>
          <w:szCs w:val="21"/>
        </w:rPr>
      </w:pPr>
    </w:p>
    <w:p w14:paraId="6BE76658" w14:textId="0DD0DBFE" w:rsidR="00CA6208" w:rsidRPr="00914D2E" w:rsidRDefault="00CA6208" w:rsidP="00CA6208">
      <w:pPr>
        <w:pStyle w:val="NormalWeb"/>
        <w:keepNext/>
        <w:framePr w:dropCap="drop" w:lines="3" w:wrap="around" w:vAnchor="text" w:hAnchor="text"/>
        <w:spacing w:before="0" w:beforeAutospacing="0" w:after="0" w:afterAutospacing="0" w:line="762" w:lineRule="exact"/>
        <w:jc w:val="both"/>
        <w:textAlignment w:val="baseline"/>
        <w:rPr>
          <w:rFonts w:ascii="Times" w:hAnsi="Times" w:cs="Arial"/>
          <w:bCs/>
          <w:color w:val="000000" w:themeColor="text1"/>
          <w:position w:val="-10"/>
          <w:sz w:val="102"/>
          <w:szCs w:val="21"/>
        </w:rPr>
      </w:pPr>
      <w:r w:rsidRPr="00914D2E">
        <w:rPr>
          <w:rFonts w:ascii="Times" w:hAnsi="Times" w:cs="Arial"/>
          <w:bCs/>
          <w:color w:val="000000" w:themeColor="text1"/>
          <w:position w:val="-10"/>
          <w:sz w:val="102"/>
          <w:szCs w:val="21"/>
        </w:rPr>
        <w:t>P</w:t>
      </w:r>
    </w:p>
    <w:p w14:paraId="6E877E68" w14:textId="25FD9F31" w:rsidR="00951939" w:rsidRPr="00914D2E" w:rsidRDefault="00951939" w:rsidP="00951939">
      <w:pPr>
        <w:pStyle w:val="NormalWeb"/>
        <w:spacing w:before="0" w:beforeAutospacing="0" w:after="140" w:afterAutospacing="0"/>
        <w:jc w:val="both"/>
        <w:rPr>
          <w:rFonts w:ascii="Times" w:hAnsi="Times"/>
          <w:color w:val="000000" w:themeColor="text1"/>
        </w:rPr>
      </w:pPr>
      <w:r w:rsidRPr="00914D2E">
        <w:rPr>
          <w:rFonts w:ascii="Times" w:hAnsi="Times" w:cs="Arial"/>
          <w:color w:val="000000" w:themeColor="text1"/>
          <w:sz w:val="22"/>
          <w:szCs w:val="22"/>
        </w:rPr>
        <w:t xml:space="preserve">our préparer au mieux l’exercice du </w:t>
      </w:r>
      <w:r w:rsidRPr="00914D2E">
        <w:rPr>
          <w:rFonts w:ascii="Times" w:hAnsi="Times" w:cs="Arial"/>
          <w:i/>
          <w:iCs/>
          <w:color w:val="000000" w:themeColor="text1"/>
          <w:sz w:val="22"/>
          <w:szCs w:val="22"/>
        </w:rPr>
        <w:t>PP</w:t>
      </w:r>
      <w:r w:rsidRPr="00914D2E">
        <w:rPr>
          <w:rFonts w:ascii="Times" w:hAnsi="Times" w:cs="Arial"/>
          <w:color w:val="000000" w:themeColor="text1"/>
          <w:sz w:val="22"/>
          <w:szCs w:val="22"/>
        </w:rPr>
        <w:t>, il convient de maîtriser les différentes dimensions du dossier qui fait l’objet de la négociation  : objectifs de la proposition ; instruments et cadre juridiques (sans oublier la législation connexe) ; enjeux économiques, sociaux et environnementaux ; rapports de forces politiques au niveau européen, dans les États membres et, le cas échéant, avec des États tiers ; positions des autres participants (supposées ou déjà connues, influentes ou non dans le processus de discussion).</w:t>
      </w:r>
    </w:p>
    <w:p w14:paraId="5F094AF9" w14:textId="77777777" w:rsidR="00951939" w:rsidRPr="00914D2E" w:rsidRDefault="00951939" w:rsidP="00951939">
      <w:pPr>
        <w:rPr>
          <w:rFonts w:ascii="Times" w:hAnsi="Times"/>
          <w:color w:val="000000" w:themeColor="text1"/>
        </w:rPr>
      </w:pPr>
    </w:p>
    <w:p w14:paraId="028E2194" w14:textId="77777777" w:rsidR="00951939" w:rsidRPr="00914D2E" w:rsidRDefault="00951939" w:rsidP="00951939">
      <w:pPr>
        <w:pStyle w:val="NormalWeb"/>
        <w:spacing w:before="0" w:beforeAutospacing="0" w:after="140" w:afterAutospacing="0"/>
        <w:jc w:val="both"/>
        <w:rPr>
          <w:rFonts w:ascii="Times" w:hAnsi="Times"/>
          <w:color w:val="000000" w:themeColor="text1"/>
        </w:rPr>
      </w:pPr>
      <w:r w:rsidRPr="00914D2E">
        <w:rPr>
          <w:rFonts w:ascii="Times" w:hAnsi="Times" w:cs="Arial"/>
          <w:color w:val="000000" w:themeColor="text1"/>
          <w:sz w:val="22"/>
          <w:szCs w:val="22"/>
        </w:rPr>
        <w:t>Une attention particulière sera portée :</w:t>
      </w:r>
    </w:p>
    <w:p w14:paraId="20EC39EF" w14:textId="4583E453" w:rsidR="00356010" w:rsidRPr="00914D2E" w:rsidRDefault="00356010" w:rsidP="00356010">
      <w:pPr>
        <w:pStyle w:val="NormalWeb"/>
        <w:spacing w:before="0" w:beforeAutospacing="0" w:after="140" w:afterAutospacing="0"/>
        <w:ind w:left="720" w:hanging="360"/>
        <w:jc w:val="both"/>
        <w:rPr>
          <w:rFonts w:ascii="Times" w:hAnsi="Times"/>
          <w:color w:val="000000" w:themeColor="text1"/>
          <w:sz w:val="14"/>
          <w:szCs w:val="14"/>
        </w:rPr>
      </w:pPr>
      <w:r w:rsidRPr="00914D2E">
        <w:rPr>
          <w:rFonts w:ascii="Times" w:hAnsi="Times" w:cs="Arial"/>
          <w:color w:val="000000" w:themeColor="text1"/>
          <w:sz w:val="22"/>
          <w:szCs w:val="22"/>
        </w:rPr>
        <w:t>·</w:t>
      </w:r>
      <w:r w:rsidRPr="00914D2E">
        <w:rPr>
          <w:rFonts w:ascii="Times" w:hAnsi="Times"/>
          <w:color w:val="000000" w:themeColor="text1"/>
          <w:sz w:val="14"/>
          <w:szCs w:val="14"/>
        </w:rPr>
        <w:t xml:space="preserve"> </w:t>
      </w:r>
      <w:r w:rsidRPr="00914D2E">
        <w:rPr>
          <w:rFonts w:ascii="Times" w:hAnsi="Times" w:cs="Arial"/>
          <w:color w:val="000000" w:themeColor="text1"/>
          <w:sz w:val="22"/>
          <w:szCs w:val="22"/>
        </w:rPr>
        <w:t>à la « présentation de soi » des organisations et à leur articulation avec la thématique</w:t>
      </w:r>
    </w:p>
    <w:p w14:paraId="21AAEC8E" w14:textId="36A4775A" w:rsidR="00951939" w:rsidRPr="00914D2E" w:rsidRDefault="00951939" w:rsidP="00356010">
      <w:pPr>
        <w:pStyle w:val="NormalWeb"/>
        <w:spacing w:before="0" w:beforeAutospacing="0" w:after="140" w:afterAutospacing="0"/>
        <w:ind w:left="720" w:hanging="360"/>
        <w:jc w:val="both"/>
        <w:rPr>
          <w:rFonts w:ascii="Times" w:hAnsi="Times" w:cs="Arial"/>
          <w:color w:val="000000" w:themeColor="text1"/>
          <w:sz w:val="22"/>
          <w:szCs w:val="22"/>
        </w:rPr>
      </w:pPr>
      <w:r w:rsidRPr="00914D2E">
        <w:rPr>
          <w:rFonts w:ascii="Times" w:hAnsi="Times" w:cs="Arial"/>
          <w:color w:val="000000" w:themeColor="text1"/>
          <w:sz w:val="22"/>
          <w:szCs w:val="22"/>
        </w:rPr>
        <w:t>·</w:t>
      </w:r>
      <w:r w:rsidRPr="00914D2E">
        <w:rPr>
          <w:rFonts w:ascii="Times" w:hAnsi="Times"/>
          <w:color w:val="000000" w:themeColor="text1"/>
          <w:sz w:val="14"/>
          <w:szCs w:val="14"/>
        </w:rPr>
        <w:t xml:space="preserve"> </w:t>
      </w:r>
      <w:r w:rsidRPr="00914D2E">
        <w:rPr>
          <w:rFonts w:ascii="Times" w:hAnsi="Times" w:cs="Arial"/>
          <w:color w:val="000000" w:themeColor="text1"/>
          <w:sz w:val="22"/>
          <w:szCs w:val="22"/>
        </w:rPr>
        <w:t>au choix des arguments et la mobilisation de ressources pour convaincre (données chiffrées, exemples précis, rappels d’actions antérieures…)</w:t>
      </w:r>
    </w:p>
    <w:p w14:paraId="3541C97F" w14:textId="505C9C44" w:rsidR="00951939" w:rsidRPr="00914D2E" w:rsidRDefault="00951939" w:rsidP="00951939">
      <w:pPr>
        <w:pStyle w:val="NormalWeb"/>
        <w:spacing w:before="0" w:beforeAutospacing="0" w:after="140" w:afterAutospacing="0"/>
        <w:ind w:left="720" w:hanging="360"/>
        <w:jc w:val="both"/>
        <w:rPr>
          <w:rFonts w:ascii="Times" w:hAnsi="Times"/>
          <w:color w:val="000000" w:themeColor="text1"/>
        </w:rPr>
      </w:pPr>
      <w:r w:rsidRPr="00914D2E">
        <w:rPr>
          <w:rFonts w:ascii="Times" w:hAnsi="Times" w:cs="Arial"/>
          <w:color w:val="000000" w:themeColor="text1"/>
          <w:sz w:val="22"/>
          <w:szCs w:val="22"/>
        </w:rPr>
        <w:t>·</w:t>
      </w:r>
      <w:r w:rsidRPr="00914D2E">
        <w:rPr>
          <w:rFonts w:ascii="Times" w:hAnsi="Times"/>
          <w:color w:val="000000" w:themeColor="text1"/>
          <w:sz w:val="14"/>
          <w:szCs w:val="14"/>
        </w:rPr>
        <w:t xml:space="preserve"> </w:t>
      </w:r>
      <w:r w:rsidRPr="00914D2E">
        <w:rPr>
          <w:rFonts w:ascii="Times" w:hAnsi="Times" w:cs="Arial"/>
          <w:color w:val="000000" w:themeColor="text1"/>
          <w:sz w:val="22"/>
          <w:szCs w:val="22"/>
        </w:rPr>
        <w:t>à l’adéquation entre la demande formulée et le rôle qui est le vôtre</w:t>
      </w:r>
      <w:r w:rsidR="00426E30" w:rsidRPr="00914D2E">
        <w:rPr>
          <w:rFonts w:ascii="Times" w:hAnsi="Times" w:cs="Arial"/>
          <w:color w:val="000000" w:themeColor="text1"/>
          <w:sz w:val="22"/>
          <w:szCs w:val="22"/>
        </w:rPr>
        <w:t xml:space="preserve"> </w:t>
      </w:r>
      <w:r w:rsidRPr="00914D2E">
        <w:rPr>
          <w:rFonts w:ascii="Times" w:hAnsi="Times" w:cs="Arial"/>
          <w:color w:val="000000" w:themeColor="text1"/>
          <w:sz w:val="22"/>
          <w:szCs w:val="22"/>
        </w:rPr>
        <w:t>dans le processus</w:t>
      </w:r>
    </w:p>
    <w:p w14:paraId="37DBE9AD" w14:textId="4F8E964E" w:rsidR="00951939" w:rsidRPr="00914D2E" w:rsidRDefault="00951939" w:rsidP="00951939">
      <w:pPr>
        <w:pStyle w:val="NormalWeb"/>
        <w:spacing w:before="0" w:beforeAutospacing="0" w:after="140" w:afterAutospacing="0"/>
        <w:ind w:left="720" w:hanging="360"/>
        <w:jc w:val="both"/>
        <w:rPr>
          <w:rFonts w:ascii="Times" w:hAnsi="Times"/>
          <w:color w:val="000000" w:themeColor="text1"/>
        </w:rPr>
      </w:pPr>
      <w:r w:rsidRPr="00914D2E">
        <w:rPr>
          <w:rFonts w:ascii="Times" w:hAnsi="Times" w:cs="Arial"/>
          <w:color w:val="000000" w:themeColor="text1"/>
          <w:sz w:val="22"/>
          <w:szCs w:val="22"/>
        </w:rPr>
        <w:t>·</w:t>
      </w:r>
      <w:r w:rsidR="00426E30" w:rsidRPr="00914D2E">
        <w:rPr>
          <w:rFonts w:ascii="Times" w:hAnsi="Times"/>
          <w:color w:val="000000" w:themeColor="text1"/>
          <w:sz w:val="14"/>
          <w:szCs w:val="14"/>
        </w:rPr>
        <w:t xml:space="preserve"> </w:t>
      </w:r>
      <w:r w:rsidRPr="00914D2E">
        <w:rPr>
          <w:rFonts w:ascii="Times" w:hAnsi="Times" w:cs="Arial"/>
          <w:color w:val="000000" w:themeColor="text1"/>
          <w:sz w:val="22"/>
          <w:szCs w:val="22"/>
        </w:rPr>
        <w:t xml:space="preserve">à la clarté de la mise en page et </w:t>
      </w:r>
      <w:r w:rsidR="00356010" w:rsidRPr="00914D2E">
        <w:rPr>
          <w:rFonts w:ascii="Times" w:hAnsi="Times" w:cs="Arial"/>
          <w:color w:val="000000" w:themeColor="text1"/>
          <w:sz w:val="22"/>
          <w:szCs w:val="22"/>
        </w:rPr>
        <w:t xml:space="preserve">à </w:t>
      </w:r>
      <w:r w:rsidRPr="00914D2E">
        <w:rPr>
          <w:rFonts w:ascii="Times" w:hAnsi="Times" w:cs="Arial"/>
          <w:color w:val="000000" w:themeColor="text1"/>
          <w:sz w:val="22"/>
          <w:szCs w:val="22"/>
        </w:rPr>
        <w:t xml:space="preserve">la mise en forme du </w:t>
      </w:r>
      <w:r w:rsidRPr="00914D2E">
        <w:rPr>
          <w:rFonts w:ascii="Times" w:hAnsi="Times" w:cs="Arial"/>
          <w:i/>
          <w:iCs/>
          <w:color w:val="000000" w:themeColor="text1"/>
          <w:sz w:val="22"/>
          <w:szCs w:val="22"/>
        </w:rPr>
        <w:t>PP</w:t>
      </w:r>
      <w:r w:rsidRPr="00914D2E">
        <w:rPr>
          <w:rFonts w:ascii="Times" w:hAnsi="Times" w:cs="Arial"/>
          <w:color w:val="000000" w:themeColor="text1"/>
          <w:sz w:val="22"/>
          <w:szCs w:val="22"/>
        </w:rPr>
        <w:t xml:space="preserve"> (paragraphes, encadrés, caractères gras…)</w:t>
      </w:r>
    </w:p>
    <w:p w14:paraId="0AA051D7" w14:textId="77777777" w:rsidR="00951939" w:rsidRPr="00914D2E" w:rsidRDefault="00951939" w:rsidP="00951939">
      <w:pPr>
        <w:rPr>
          <w:rFonts w:ascii="Times" w:hAnsi="Times"/>
          <w:color w:val="000000" w:themeColor="text1"/>
        </w:rPr>
      </w:pPr>
    </w:p>
    <w:p w14:paraId="43705D3A" w14:textId="5000F3FD" w:rsidR="00951939" w:rsidRPr="00914D2E" w:rsidRDefault="00951939" w:rsidP="00951939">
      <w:pPr>
        <w:pStyle w:val="NormalWeb"/>
        <w:spacing w:before="0" w:beforeAutospacing="0" w:after="140" w:afterAutospacing="0"/>
        <w:jc w:val="both"/>
        <w:rPr>
          <w:rFonts w:ascii="Times" w:hAnsi="Times"/>
          <w:color w:val="000000" w:themeColor="text1"/>
        </w:rPr>
      </w:pPr>
      <w:r w:rsidRPr="00914D2E">
        <w:rPr>
          <w:rFonts w:ascii="Times" w:hAnsi="Times" w:cs="Arial"/>
          <w:color w:val="000000" w:themeColor="text1"/>
          <w:sz w:val="22"/>
          <w:szCs w:val="22"/>
        </w:rPr>
        <w:t>Dans le cas des délégations composées par plusieurs membres (Commissions du Parlement, unions de représentants d’intérêt</w:t>
      </w:r>
      <w:r w:rsidR="00122FAA">
        <w:rPr>
          <w:rFonts w:ascii="Times" w:hAnsi="Times" w:cs="Arial"/>
          <w:color w:val="000000" w:themeColor="text1"/>
          <w:sz w:val="22"/>
          <w:szCs w:val="22"/>
        </w:rPr>
        <w:t>, plateformes d’ONG</w:t>
      </w:r>
      <w:r w:rsidRPr="00914D2E">
        <w:rPr>
          <w:rFonts w:ascii="Times" w:hAnsi="Times" w:cs="Arial"/>
          <w:color w:val="000000" w:themeColor="text1"/>
          <w:sz w:val="22"/>
          <w:szCs w:val="22"/>
        </w:rPr>
        <w:t xml:space="preserve">...), la conception du </w:t>
      </w:r>
      <w:r w:rsidRPr="00122FAA">
        <w:rPr>
          <w:rFonts w:ascii="Times" w:hAnsi="Times" w:cs="Arial"/>
          <w:i/>
          <w:color w:val="000000" w:themeColor="text1"/>
          <w:sz w:val="22"/>
          <w:szCs w:val="22"/>
        </w:rPr>
        <w:t>PP</w:t>
      </w:r>
      <w:r w:rsidRPr="00914D2E">
        <w:rPr>
          <w:rFonts w:ascii="Times" w:hAnsi="Times" w:cs="Arial"/>
          <w:color w:val="000000" w:themeColor="text1"/>
          <w:sz w:val="22"/>
          <w:szCs w:val="22"/>
        </w:rPr>
        <w:t xml:space="preserve"> implique naturellement un travail préalable de concertation.</w:t>
      </w:r>
    </w:p>
    <w:p w14:paraId="37DDCB15" w14:textId="7AA954A5" w:rsidR="00951939" w:rsidRPr="00914D2E" w:rsidRDefault="00951939" w:rsidP="00951939">
      <w:pPr>
        <w:pStyle w:val="NormalWeb"/>
        <w:spacing w:before="0" w:beforeAutospacing="0" w:after="140" w:afterAutospacing="0"/>
        <w:jc w:val="both"/>
        <w:rPr>
          <w:rFonts w:ascii="Times" w:hAnsi="Times" w:cs="Arial"/>
          <w:color w:val="000000" w:themeColor="text1"/>
          <w:sz w:val="22"/>
          <w:szCs w:val="22"/>
        </w:rPr>
      </w:pPr>
      <w:r w:rsidRPr="00914D2E">
        <w:rPr>
          <w:rFonts w:ascii="Times" w:hAnsi="Times" w:cs="Arial"/>
          <w:color w:val="000000" w:themeColor="text1"/>
          <w:sz w:val="22"/>
          <w:szCs w:val="22"/>
        </w:rPr>
        <w:t> </w:t>
      </w:r>
    </w:p>
    <w:p w14:paraId="4D21326B" w14:textId="556ABDB8" w:rsidR="00426E30" w:rsidRPr="00914D2E" w:rsidRDefault="00CA6208" w:rsidP="00951939">
      <w:pPr>
        <w:pStyle w:val="NormalWeb"/>
        <w:spacing w:before="0" w:beforeAutospacing="0" w:after="140" w:afterAutospacing="0"/>
        <w:jc w:val="both"/>
        <w:rPr>
          <w:rFonts w:ascii="Times" w:hAnsi="Times"/>
          <w:color w:val="000000" w:themeColor="text1"/>
        </w:rPr>
      </w:pPr>
      <w:r w:rsidRPr="00914D2E">
        <w:rPr>
          <w:rFonts w:ascii="Times" w:hAnsi="Times"/>
          <w:color w:val="000000" w:themeColor="text1"/>
        </w:rPr>
        <w:br w:type="column"/>
      </w:r>
    </w:p>
    <w:p w14:paraId="52C4BC5E" w14:textId="77777777" w:rsidR="00951939" w:rsidRPr="00914D2E" w:rsidRDefault="00951939" w:rsidP="00951939">
      <w:pPr>
        <w:pStyle w:val="NormalWeb"/>
        <w:spacing w:before="0" w:beforeAutospacing="0" w:after="140" w:afterAutospacing="0"/>
        <w:jc w:val="center"/>
        <w:rPr>
          <w:rFonts w:ascii="Times" w:hAnsi="Times"/>
          <w:color w:val="000000" w:themeColor="text1"/>
          <w:sz w:val="48"/>
          <w:szCs w:val="48"/>
        </w:rPr>
      </w:pPr>
      <w:r w:rsidRPr="00914D2E">
        <w:rPr>
          <w:rFonts w:ascii="Times" w:hAnsi="Times" w:cs="Arial"/>
          <w:bCs/>
          <w:color w:val="000000" w:themeColor="text1"/>
          <w:sz w:val="48"/>
          <w:szCs w:val="48"/>
        </w:rPr>
        <w:t>CONSIGNES DE RÉDACTION</w:t>
      </w:r>
    </w:p>
    <w:p w14:paraId="607B56E3" w14:textId="77777777" w:rsidR="00951939" w:rsidRPr="00914D2E" w:rsidRDefault="00951939" w:rsidP="00951939">
      <w:pPr>
        <w:pStyle w:val="NormalWeb"/>
        <w:spacing w:before="0" w:beforeAutospacing="0" w:after="140" w:afterAutospacing="0"/>
        <w:jc w:val="center"/>
        <w:rPr>
          <w:rFonts w:ascii="Times" w:hAnsi="Times"/>
          <w:color w:val="000000" w:themeColor="text1"/>
        </w:rPr>
      </w:pPr>
      <w:r w:rsidRPr="00914D2E">
        <w:rPr>
          <w:rFonts w:ascii="Times" w:hAnsi="Times" w:cs="Arial"/>
          <w:b/>
          <w:bCs/>
          <w:color w:val="000000" w:themeColor="text1"/>
          <w:sz w:val="10"/>
          <w:szCs w:val="10"/>
        </w:rPr>
        <w:t> </w:t>
      </w:r>
    </w:p>
    <w:p w14:paraId="76C11C27" w14:textId="4D74A749" w:rsidR="00951939" w:rsidRPr="00122FAA" w:rsidRDefault="00951939" w:rsidP="00951939">
      <w:pPr>
        <w:pStyle w:val="NormalWeb"/>
        <w:spacing w:before="0" w:beforeAutospacing="0" w:after="140" w:afterAutospacing="0"/>
        <w:jc w:val="center"/>
        <w:rPr>
          <w:rFonts w:ascii="Times" w:hAnsi="Times" w:cs="Arial"/>
          <w:b/>
          <w:bCs/>
          <w:iCs/>
          <w:color w:val="000000" w:themeColor="text1"/>
        </w:rPr>
      </w:pPr>
      <w:r w:rsidRPr="00122FAA">
        <w:rPr>
          <w:rFonts w:ascii="Times" w:hAnsi="Times" w:cs="Arial"/>
          <w:b/>
          <w:bCs/>
          <w:iCs/>
          <w:color w:val="000000" w:themeColor="text1"/>
        </w:rPr>
        <w:t xml:space="preserve">Les </w:t>
      </w:r>
      <w:r w:rsidR="002327EB" w:rsidRPr="00122FAA">
        <w:rPr>
          <w:rFonts w:ascii="Times" w:hAnsi="Times" w:cs="Arial"/>
          <w:b/>
          <w:bCs/>
          <w:iCs/>
          <w:color w:val="000000" w:themeColor="text1"/>
        </w:rPr>
        <w:t xml:space="preserve">3 </w:t>
      </w:r>
      <w:r w:rsidRPr="00122FAA">
        <w:rPr>
          <w:rFonts w:ascii="Times" w:hAnsi="Times" w:cs="Arial"/>
          <w:b/>
          <w:bCs/>
          <w:iCs/>
          <w:color w:val="000000" w:themeColor="text1"/>
        </w:rPr>
        <w:t xml:space="preserve">parties du </w:t>
      </w:r>
      <w:r w:rsidRPr="00122FAA">
        <w:rPr>
          <w:rFonts w:ascii="Times" w:hAnsi="Times" w:cs="Arial"/>
          <w:b/>
          <w:bCs/>
          <w:i/>
          <w:iCs/>
          <w:color w:val="000000" w:themeColor="text1"/>
        </w:rPr>
        <w:t>PP</w:t>
      </w:r>
    </w:p>
    <w:p w14:paraId="18590575" w14:textId="77777777" w:rsidR="00426E30" w:rsidRPr="00914D2E" w:rsidRDefault="00426E30" w:rsidP="00951939">
      <w:pPr>
        <w:pStyle w:val="NormalWeb"/>
        <w:spacing w:before="0" w:beforeAutospacing="0" w:after="140" w:afterAutospacing="0"/>
        <w:jc w:val="center"/>
        <w:rPr>
          <w:rFonts w:ascii="Times" w:hAnsi="Times"/>
          <w:color w:val="000000" w:themeColor="text1"/>
        </w:rPr>
      </w:pPr>
    </w:p>
    <w:p w14:paraId="6961EE44" w14:textId="0F42883E" w:rsidR="00951939" w:rsidRPr="00914D2E" w:rsidRDefault="002327EB" w:rsidP="00951939">
      <w:pPr>
        <w:pStyle w:val="NormalWeb"/>
        <w:spacing w:before="0" w:beforeAutospacing="0" w:after="140" w:afterAutospacing="0"/>
        <w:jc w:val="both"/>
        <w:rPr>
          <w:rFonts w:ascii="Times" w:hAnsi="Times"/>
          <w:color w:val="000000" w:themeColor="text1"/>
        </w:rPr>
      </w:pPr>
      <w:r w:rsidRPr="00914D2E">
        <w:rPr>
          <w:rFonts w:ascii="Times" w:hAnsi="Times" w:cs="Arial"/>
          <w:b/>
          <w:bCs/>
          <w:color w:val="000000" w:themeColor="text1"/>
          <w:sz w:val="22"/>
          <w:szCs w:val="22"/>
        </w:rPr>
        <w:t>1/ Présentation de l’organisation</w:t>
      </w:r>
    </w:p>
    <w:p w14:paraId="321F9C5A" w14:textId="664C633E" w:rsidR="002327EB" w:rsidRPr="00914D2E" w:rsidRDefault="002327EB" w:rsidP="00951939">
      <w:pPr>
        <w:pStyle w:val="NormalWeb"/>
        <w:spacing w:before="0" w:beforeAutospacing="0" w:after="140" w:afterAutospacing="0"/>
        <w:jc w:val="both"/>
        <w:rPr>
          <w:rFonts w:ascii="Times" w:hAnsi="Times" w:cs="Arial"/>
          <w:color w:val="000000" w:themeColor="text1"/>
          <w:sz w:val="22"/>
          <w:szCs w:val="22"/>
        </w:rPr>
      </w:pPr>
      <w:r w:rsidRPr="00914D2E">
        <w:rPr>
          <w:rFonts w:ascii="Times" w:hAnsi="Times" w:cs="Arial"/>
          <w:color w:val="000000" w:themeColor="text1"/>
          <w:sz w:val="22"/>
          <w:szCs w:val="22"/>
        </w:rPr>
        <w:t xml:space="preserve">Il s’agit de présenter l’organisation représentée et d’insister sur tous les éléments qui peuvent la valoriser par rapport à l’espace des autres organisations (joueurs) et </w:t>
      </w:r>
      <w:r w:rsidR="00356010" w:rsidRPr="00914D2E">
        <w:rPr>
          <w:rFonts w:ascii="Times" w:hAnsi="Times" w:cs="Arial"/>
          <w:color w:val="000000" w:themeColor="text1"/>
          <w:sz w:val="22"/>
          <w:szCs w:val="22"/>
        </w:rPr>
        <w:t xml:space="preserve">qui </w:t>
      </w:r>
      <w:r w:rsidRPr="00914D2E">
        <w:rPr>
          <w:rFonts w:ascii="Times" w:hAnsi="Times" w:cs="Arial"/>
          <w:color w:val="000000" w:themeColor="text1"/>
          <w:sz w:val="22"/>
          <w:szCs w:val="22"/>
        </w:rPr>
        <w:t>donnent de l’importance à sa position (ancienneté, ampleur de la représentation, membres, ac</w:t>
      </w:r>
      <w:r w:rsidR="00C21DFF" w:rsidRPr="00914D2E">
        <w:rPr>
          <w:rFonts w:ascii="Times" w:hAnsi="Times" w:cs="Arial"/>
          <w:color w:val="000000" w:themeColor="text1"/>
          <w:sz w:val="22"/>
          <w:szCs w:val="22"/>
        </w:rPr>
        <w:t>t</w:t>
      </w:r>
      <w:r w:rsidRPr="00914D2E">
        <w:rPr>
          <w:rFonts w:ascii="Times" w:hAnsi="Times" w:cs="Arial"/>
          <w:color w:val="000000" w:themeColor="text1"/>
          <w:sz w:val="22"/>
          <w:szCs w:val="22"/>
        </w:rPr>
        <w:t xml:space="preserve">ions passées, relations privilégiées avec X, etc.). </w:t>
      </w:r>
    </w:p>
    <w:p w14:paraId="1AE4A5BB" w14:textId="5B3468ED" w:rsidR="00C21DFF" w:rsidRPr="00914D2E" w:rsidRDefault="00C21DFF" w:rsidP="00C21DFF">
      <w:pPr>
        <w:pStyle w:val="NormalWeb"/>
        <w:spacing w:before="0" w:beforeAutospacing="0" w:after="140" w:afterAutospacing="0"/>
        <w:jc w:val="both"/>
        <w:rPr>
          <w:rFonts w:ascii="Times" w:hAnsi="Times"/>
          <w:color w:val="000000" w:themeColor="text1"/>
        </w:rPr>
      </w:pPr>
      <w:r w:rsidRPr="00914D2E">
        <w:rPr>
          <w:rFonts w:ascii="Times" w:hAnsi="Times" w:cs="Arial"/>
          <w:color w:val="000000" w:themeColor="text1"/>
          <w:sz w:val="22"/>
          <w:szCs w:val="22"/>
        </w:rPr>
        <w:t xml:space="preserve">Ensuite, il s’agit d’affirmer, d’une part, la légitimité et/ou la compétence à intervenir dans la négociation et, d’autre part, l’implication de son institution (pays, organisation, groupe politique, etc.) dans le domaine d’action publique dans lequel s’inscrit le dossier en discussion. Ce faisant, sont démontrées la cohérence et la pertinence de la position </w:t>
      </w:r>
      <w:r w:rsidR="00C55938">
        <w:rPr>
          <w:rFonts w:ascii="Times" w:hAnsi="Times" w:cs="Arial"/>
          <w:color w:val="000000" w:themeColor="text1"/>
          <w:sz w:val="22"/>
          <w:szCs w:val="22"/>
        </w:rPr>
        <w:t>et des demandes défendue</w:t>
      </w:r>
      <w:bookmarkStart w:id="0" w:name="_GoBack"/>
      <w:bookmarkEnd w:id="0"/>
      <w:r w:rsidR="00C55938">
        <w:rPr>
          <w:rFonts w:ascii="Times" w:hAnsi="Times" w:cs="Arial"/>
          <w:color w:val="000000" w:themeColor="text1"/>
          <w:sz w:val="22"/>
          <w:szCs w:val="22"/>
        </w:rPr>
        <w:t>s</w:t>
      </w:r>
      <w:r w:rsidRPr="00914D2E">
        <w:rPr>
          <w:rFonts w:ascii="Times" w:hAnsi="Times" w:cs="Arial"/>
          <w:color w:val="000000" w:themeColor="text1"/>
          <w:sz w:val="22"/>
          <w:szCs w:val="22"/>
        </w:rPr>
        <w:t>.</w:t>
      </w:r>
    </w:p>
    <w:p w14:paraId="7F55346F" w14:textId="77777777" w:rsidR="00122FAA" w:rsidRDefault="00122FAA" w:rsidP="00D02765">
      <w:pPr>
        <w:pStyle w:val="NormalWeb"/>
        <w:spacing w:before="0" w:beforeAutospacing="0" w:after="140" w:afterAutospacing="0"/>
        <w:jc w:val="both"/>
        <w:rPr>
          <w:rFonts w:ascii="Times" w:hAnsi="Times" w:cs="Arial"/>
          <w:b/>
          <w:color w:val="000000" w:themeColor="text1"/>
          <w:sz w:val="22"/>
          <w:szCs w:val="22"/>
        </w:rPr>
      </w:pPr>
    </w:p>
    <w:p w14:paraId="6E9A5F34" w14:textId="64828C82" w:rsidR="00951939" w:rsidRPr="00914D2E" w:rsidRDefault="002327EB" w:rsidP="00D02765">
      <w:pPr>
        <w:pStyle w:val="NormalWeb"/>
        <w:spacing w:before="0" w:beforeAutospacing="0" w:after="140" w:afterAutospacing="0"/>
        <w:jc w:val="both"/>
        <w:rPr>
          <w:rFonts w:ascii="Times" w:hAnsi="Times"/>
          <w:color w:val="000000" w:themeColor="text1"/>
        </w:rPr>
      </w:pPr>
      <w:r w:rsidRPr="00122FAA">
        <w:rPr>
          <w:rFonts w:ascii="Times" w:hAnsi="Times" w:cs="Arial"/>
          <w:b/>
          <w:color w:val="000000" w:themeColor="text1"/>
          <w:sz w:val="22"/>
          <w:szCs w:val="22"/>
        </w:rPr>
        <w:t>2/</w:t>
      </w:r>
      <w:r w:rsidRPr="00914D2E">
        <w:rPr>
          <w:rFonts w:ascii="Times" w:hAnsi="Times" w:cs="Arial"/>
          <w:color w:val="000000" w:themeColor="text1"/>
          <w:sz w:val="22"/>
          <w:szCs w:val="22"/>
        </w:rPr>
        <w:t xml:space="preserve"> </w:t>
      </w:r>
      <w:r w:rsidR="00951939" w:rsidRPr="00914D2E">
        <w:rPr>
          <w:rFonts w:ascii="Times" w:hAnsi="Times" w:cs="Arial"/>
          <w:b/>
          <w:bCs/>
          <w:color w:val="000000" w:themeColor="text1"/>
          <w:sz w:val="22"/>
          <w:szCs w:val="22"/>
        </w:rPr>
        <w:t>Exposé de la position sur le dossier</w:t>
      </w:r>
    </w:p>
    <w:p w14:paraId="33434241" w14:textId="676D5CBE" w:rsidR="00951939" w:rsidRPr="00914D2E" w:rsidRDefault="00951939" w:rsidP="00951939">
      <w:pPr>
        <w:pStyle w:val="NormalWeb"/>
        <w:spacing w:before="0" w:beforeAutospacing="0" w:after="140" w:afterAutospacing="0"/>
        <w:jc w:val="both"/>
        <w:rPr>
          <w:rFonts w:ascii="Times" w:hAnsi="Times"/>
          <w:color w:val="000000" w:themeColor="text1"/>
        </w:rPr>
      </w:pPr>
      <w:r w:rsidRPr="00914D2E">
        <w:rPr>
          <w:rFonts w:ascii="Times" w:hAnsi="Times" w:cs="Arial"/>
          <w:color w:val="000000" w:themeColor="text1"/>
          <w:sz w:val="22"/>
          <w:szCs w:val="22"/>
        </w:rPr>
        <w:t xml:space="preserve">Dans cette partie </w:t>
      </w:r>
      <w:r w:rsidR="00356010" w:rsidRPr="00914D2E">
        <w:rPr>
          <w:rFonts w:ascii="Times" w:hAnsi="Times" w:cs="Arial"/>
          <w:color w:val="000000" w:themeColor="text1"/>
          <w:sz w:val="22"/>
          <w:szCs w:val="22"/>
        </w:rPr>
        <w:t>centrale</w:t>
      </w:r>
      <w:r w:rsidRPr="00914D2E">
        <w:rPr>
          <w:rFonts w:ascii="Times" w:hAnsi="Times" w:cs="Arial"/>
          <w:color w:val="000000" w:themeColor="text1"/>
          <w:sz w:val="22"/>
          <w:szCs w:val="22"/>
        </w:rPr>
        <w:t xml:space="preserve">, le PP expose de façon très explicite la position sur le dossier mis en débat. Il s’agit d’arrêter et justifier la ligne de son </w:t>
      </w:r>
      <w:r w:rsidR="00356010" w:rsidRPr="00914D2E">
        <w:rPr>
          <w:rFonts w:ascii="Times" w:hAnsi="Times" w:cs="Arial"/>
          <w:color w:val="000000" w:themeColor="text1"/>
          <w:sz w:val="22"/>
          <w:szCs w:val="22"/>
        </w:rPr>
        <w:t xml:space="preserve">rôle </w:t>
      </w:r>
      <w:r w:rsidRPr="00914D2E">
        <w:rPr>
          <w:rFonts w:ascii="Times" w:hAnsi="Times" w:cs="Arial"/>
          <w:color w:val="000000" w:themeColor="text1"/>
          <w:sz w:val="22"/>
          <w:szCs w:val="22"/>
        </w:rPr>
        <w:t>(pays, organisation, groupe politique, etc.) sur le projet précis de la négociation. Cette ligne est fondée sur des arguments politiques, juridiques, moraux, sociétaux, économiques, etc. Elle est affirmée en réfutant, le cas échéant, des arguments adverses et en rappelant les soutiens ou partenaires dont on bénéficie.</w:t>
      </w:r>
    </w:p>
    <w:p w14:paraId="365194E6" w14:textId="77777777" w:rsidR="00951939" w:rsidRPr="00914D2E" w:rsidRDefault="00951939" w:rsidP="00951939">
      <w:pPr>
        <w:pStyle w:val="NormalWeb"/>
        <w:spacing w:before="0" w:beforeAutospacing="0" w:after="140" w:afterAutospacing="0"/>
        <w:jc w:val="both"/>
        <w:rPr>
          <w:rFonts w:ascii="Times" w:hAnsi="Times"/>
          <w:color w:val="000000" w:themeColor="text1"/>
        </w:rPr>
      </w:pPr>
      <w:r w:rsidRPr="00914D2E">
        <w:rPr>
          <w:rFonts w:ascii="Times" w:hAnsi="Times" w:cs="Arial"/>
          <w:color w:val="000000" w:themeColor="text1"/>
          <w:sz w:val="22"/>
          <w:szCs w:val="22"/>
        </w:rPr>
        <w:t>Il est habituel de mettre en évidence les effets (l’impact) de la législation proposée en soulignant les opportunités ou au contraire les menaces (perte d’emplois, de recettes fiscales, de traditions industrielles ou artisanales, etc.) et, bien sûr, les spécificités de sa situation au regard du dossier (registre des chiffres mais aussi appel aux émotions).</w:t>
      </w:r>
    </w:p>
    <w:p w14:paraId="72CA1ADC" w14:textId="77777777" w:rsidR="00951939" w:rsidRPr="00914D2E" w:rsidRDefault="00951939" w:rsidP="00951939">
      <w:pPr>
        <w:pStyle w:val="NormalWeb"/>
        <w:spacing w:before="0" w:beforeAutospacing="0" w:after="140" w:afterAutospacing="0"/>
        <w:jc w:val="both"/>
        <w:rPr>
          <w:rFonts w:ascii="Times" w:hAnsi="Times"/>
          <w:color w:val="000000" w:themeColor="text1"/>
        </w:rPr>
      </w:pPr>
      <w:r w:rsidRPr="00914D2E">
        <w:rPr>
          <w:rFonts w:ascii="Times" w:hAnsi="Times" w:cs="Arial"/>
          <w:b/>
          <w:bCs/>
          <w:color w:val="000000" w:themeColor="text1"/>
          <w:sz w:val="22"/>
          <w:szCs w:val="22"/>
        </w:rPr>
        <w:t> </w:t>
      </w:r>
    </w:p>
    <w:p w14:paraId="4E756BEC" w14:textId="698BCE4C" w:rsidR="00951939" w:rsidRPr="00914D2E" w:rsidRDefault="00C21DFF" w:rsidP="00951939">
      <w:pPr>
        <w:pStyle w:val="NormalWeb"/>
        <w:spacing w:before="0" w:beforeAutospacing="0" w:after="140" w:afterAutospacing="0"/>
        <w:jc w:val="both"/>
        <w:rPr>
          <w:rFonts w:ascii="Times" w:hAnsi="Times"/>
          <w:color w:val="000000" w:themeColor="text1"/>
        </w:rPr>
      </w:pPr>
      <w:r w:rsidRPr="00914D2E">
        <w:rPr>
          <w:rFonts w:ascii="Times" w:hAnsi="Times" w:cs="Arial"/>
          <w:b/>
          <w:bCs/>
          <w:color w:val="000000" w:themeColor="text1"/>
          <w:sz w:val="22"/>
          <w:szCs w:val="22"/>
        </w:rPr>
        <w:t xml:space="preserve">3/ </w:t>
      </w:r>
      <w:r w:rsidR="00951939" w:rsidRPr="00914D2E">
        <w:rPr>
          <w:rFonts w:ascii="Times" w:hAnsi="Times" w:cs="Arial"/>
          <w:b/>
          <w:bCs/>
          <w:color w:val="000000" w:themeColor="text1"/>
          <w:sz w:val="22"/>
          <w:szCs w:val="22"/>
        </w:rPr>
        <w:t>Recommandations</w:t>
      </w:r>
      <w:r w:rsidRPr="00914D2E">
        <w:rPr>
          <w:rFonts w:ascii="Times" w:hAnsi="Times" w:cs="Arial"/>
          <w:b/>
          <w:bCs/>
          <w:color w:val="000000" w:themeColor="text1"/>
          <w:sz w:val="22"/>
          <w:szCs w:val="22"/>
        </w:rPr>
        <w:t xml:space="preserve"> et/ou demandes</w:t>
      </w:r>
    </w:p>
    <w:p w14:paraId="09BA1C46" w14:textId="5236C72E" w:rsidR="00951939" w:rsidRPr="00914D2E" w:rsidRDefault="00951939" w:rsidP="00951939">
      <w:pPr>
        <w:pStyle w:val="NormalWeb"/>
        <w:spacing w:before="0" w:beforeAutospacing="0" w:after="140" w:afterAutospacing="0"/>
        <w:jc w:val="both"/>
        <w:rPr>
          <w:rFonts w:ascii="Times" w:hAnsi="Times"/>
          <w:color w:val="000000" w:themeColor="text1"/>
        </w:rPr>
      </w:pPr>
      <w:r w:rsidRPr="00914D2E">
        <w:rPr>
          <w:rFonts w:ascii="Times" w:hAnsi="Times" w:cs="Arial"/>
          <w:color w:val="000000" w:themeColor="text1"/>
          <w:sz w:val="22"/>
          <w:szCs w:val="22"/>
        </w:rPr>
        <w:t xml:space="preserve">Cette partie </w:t>
      </w:r>
      <w:r w:rsidR="00356010" w:rsidRPr="00914D2E">
        <w:rPr>
          <w:rFonts w:ascii="Times" w:hAnsi="Times" w:cs="Arial"/>
          <w:color w:val="000000" w:themeColor="text1"/>
          <w:sz w:val="22"/>
          <w:szCs w:val="22"/>
        </w:rPr>
        <w:t xml:space="preserve">est plus directement en lien avec la proposition de directive désormais connue. Elle se centre sur quelques enjeux </w:t>
      </w:r>
      <w:r w:rsidR="00642342" w:rsidRPr="00914D2E">
        <w:rPr>
          <w:rFonts w:ascii="Times" w:hAnsi="Times" w:cs="Arial"/>
          <w:color w:val="000000" w:themeColor="text1"/>
          <w:sz w:val="22"/>
          <w:szCs w:val="22"/>
        </w:rPr>
        <w:t>(pas tous, les plus importants pour le r</w:t>
      </w:r>
      <w:r w:rsidR="00122FAA">
        <w:rPr>
          <w:rFonts w:ascii="Times" w:hAnsi="Times" w:cs="Arial"/>
          <w:color w:val="000000" w:themeColor="text1"/>
          <w:sz w:val="22"/>
          <w:szCs w:val="22"/>
        </w:rPr>
        <w:t>ô</w:t>
      </w:r>
      <w:r w:rsidR="00642342" w:rsidRPr="00914D2E">
        <w:rPr>
          <w:rFonts w:ascii="Times" w:hAnsi="Times" w:cs="Arial"/>
          <w:color w:val="000000" w:themeColor="text1"/>
          <w:sz w:val="22"/>
          <w:szCs w:val="22"/>
        </w:rPr>
        <w:t xml:space="preserve">le joué) </w:t>
      </w:r>
      <w:r w:rsidR="00356010" w:rsidRPr="00914D2E">
        <w:rPr>
          <w:rFonts w:ascii="Times" w:hAnsi="Times" w:cs="Arial"/>
          <w:color w:val="000000" w:themeColor="text1"/>
          <w:sz w:val="22"/>
          <w:szCs w:val="22"/>
        </w:rPr>
        <w:t xml:space="preserve">pour lesquels des modifications sont demandés. </w:t>
      </w:r>
      <w:r w:rsidR="00642342" w:rsidRPr="00914D2E">
        <w:rPr>
          <w:rFonts w:ascii="Times" w:hAnsi="Times" w:cs="Arial"/>
          <w:color w:val="000000" w:themeColor="text1"/>
          <w:sz w:val="22"/>
          <w:szCs w:val="22"/>
        </w:rPr>
        <w:t xml:space="preserve">L’argumentaire est là aussi important et prend en compte l’état du jeu. </w:t>
      </w:r>
    </w:p>
    <w:p w14:paraId="624353E1" w14:textId="61DEEFA6" w:rsidR="00951939" w:rsidRPr="00914D2E" w:rsidRDefault="00C21DFF" w:rsidP="00C21DFF">
      <w:pPr>
        <w:pStyle w:val="NormalWeb"/>
        <w:spacing w:before="0" w:beforeAutospacing="0" w:after="140" w:afterAutospacing="0"/>
        <w:jc w:val="both"/>
        <w:rPr>
          <w:rFonts w:ascii="Times" w:hAnsi="Times"/>
          <w:color w:val="000000" w:themeColor="text1"/>
        </w:rPr>
      </w:pPr>
      <w:r w:rsidRPr="00914D2E">
        <w:rPr>
          <w:rFonts w:ascii="Times" w:hAnsi="Times" w:cs="Arial"/>
          <w:color w:val="000000" w:themeColor="text1"/>
          <w:sz w:val="22"/>
          <w:szCs w:val="22"/>
        </w:rPr>
        <w:t xml:space="preserve">On termine en reprenant </w:t>
      </w:r>
      <w:r w:rsidR="00951939" w:rsidRPr="00914D2E">
        <w:rPr>
          <w:rFonts w:ascii="Times" w:hAnsi="Times" w:cs="Arial"/>
          <w:color w:val="000000" w:themeColor="text1"/>
          <w:sz w:val="22"/>
          <w:szCs w:val="22"/>
        </w:rPr>
        <w:t>les arguments forts de la position en insistant sur la validité des arguments mis en avant, au-delà des intérêts de sa seule institution (pays, organisation, groupe politique, etc.). On peut évoquer ici « l’intérêt supérieur de l’Europe », « l’intérêt des peuples</w:t>
      </w:r>
      <w:proofErr w:type="gramStart"/>
      <w:r w:rsidR="00951939" w:rsidRPr="00914D2E">
        <w:rPr>
          <w:rFonts w:ascii="Times" w:hAnsi="Times" w:cs="Arial"/>
          <w:color w:val="000000" w:themeColor="text1"/>
          <w:sz w:val="22"/>
          <w:szCs w:val="22"/>
        </w:rPr>
        <w:t xml:space="preserve"> »</w:t>
      </w:r>
      <w:r w:rsidR="00D02765" w:rsidRPr="00914D2E">
        <w:rPr>
          <w:rFonts w:ascii="Times" w:hAnsi="Times" w:cs="Arial"/>
          <w:color w:val="000000" w:themeColor="text1"/>
          <w:sz w:val="22"/>
          <w:szCs w:val="22"/>
        </w:rPr>
        <w:t>..</w:t>
      </w:r>
      <w:r w:rsidR="00951939" w:rsidRPr="00914D2E">
        <w:rPr>
          <w:rFonts w:ascii="Times" w:hAnsi="Times" w:cs="Arial"/>
          <w:color w:val="000000" w:themeColor="text1"/>
          <w:sz w:val="22"/>
          <w:szCs w:val="22"/>
        </w:rPr>
        <w:t>.</w:t>
      </w:r>
      <w:proofErr w:type="gramEnd"/>
    </w:p>
    <w:p w14:paraId="4BF5D1C1" w14:textId="77777777" w:rsidR="00951939" w:rsidRPr="00914D2E" w:rsidRDefault="00951939" w:rsidP="00951939">
      <w:pPr>
        <w:pStyle w:val="NormalWeb"/>
        <w:spacing w:before="0" w:beforeAutospacing="0" w:after="140" w:afterAutospacing="0"/>
        <w:jc w:val="both"/>
        <w:rPr>
          <w:rFonts w:ascii="Times" w:hAnsi="Times"/>
          <w:color w:val="000000" w:themeColor="text1"/>
        </w:rPr>
      </w:pPr>
      <w:r w:rsidRPr="00914D2E">
        <w:rPr>
          <w:rFonts w:ascii="Times" w:hAnsi="Times" w:cs="Arial"/>
          <w:color w:val="000000" w:themeColor="text1"/>
          <w:sz w:val="22"/>
          <w:szCs w:val="22"/>
        </w:rPr>
        <w:t> </w:t>
      </w:r>
    </w:p>
    <w:p w14:paraId="307CABFC" w14:textId="77777777" w:rsidR="00951939" w:rsidRPr="00122FAA" w:rsidRDefault="00951939" w:rsidP="009A6C7E">
      <w:pPr>
        <w:pStyle w:val="NormalWeb"/>
        <w:spacing w:before="0" w:beforeAutospacing="0" w:after="0" w:afterAutospacing="0"/>
        <w:ind w:left="1276" w:right="992"/>
        <w:jc w:val="both"/>
        <w:rPr>
          <w:rFonts w:ascii="Times" w:hAnsi="Times"/>
          <w:color w:val="808080" w:themeColor="background1" w:themeShade="80"/>
        </w:rPr>
      </w:pPr>
      <w:r w:rsidRPr="00122FAA">
        <w:rPr>
          <w:rFonts w:ascii="Times" w:hAnsi="Times" w:cs="Arial"/>
          <w:color w:val="808080" w:themeColor="background1" w:themeShade="80"/>
          <w:sz w:val="18"/>
          <w:szCs w:val="18"/>
        </w:rPr>
        <w:t>NB /</w:t>
      </w:r>
    </w:p>
    <w:p w14:paraId="39DEB857" w14:textId="409C9649" w:rsidR="00951939" w:rsidRPr="00122FAA" w:rsidRDefault="00951939" w:rsidP="009A6C7E">
      <w:pPr>
        <w:pStyle w:val="NormalWeb"/>
        <w:spacing w:before="0" w:beforeAutospacing="0" w:after="0" w:afterAutospacing="0"/>
        <w:ind w:left="1276" w:right="992"/>
        <w:jc w:val="both"/>
        <w:rPr>
          <w:rFonts w:ascii="Times" w:hAnsi="Times"/>
          <w:color w:val="808080" w:themeColor="background1" w:themeShade="80"/>
        </w:rPr>
      </w:pPr>
      <w:r w:rsidRPr="00122FAA">
        <w:rPr>
          <w:rFonts w:ascii="Times" w:hAnsi="Times" w:cs="Arial"/>
          <w:color w:val="808080" w:themeColor="background1" w:themeShade="80"/>
          <w:sz w:val="18"/>
          <w:szCs w:val="18"/>
        </w:rPr>
        <w:t xml:space="preserve">Le document </w:t>
      </w:r>
      <w:r w:rsidR="002327EB" w:rsidRPr="00122FAA">
        <w:rPr>
          <w:rFonts w:ascii="Times" w:hAnsi="Times" w:cs="Arial"/>
          <w:color w:val="808080" w:themeColor="background1" w:themeShade="80"/>
          <w:sz w:val="18"/>
          <w:szCs w:val="18"/>
        </w:rPr>
        <w:t xml:space="preserve">peut </w:t>
      </w:r>
      <w:r w:rsidRPr="00122FAA">
        <w:rPr>
          <w:rFonts w:ascii="Times" w:hAnsi="Times" w:cs="Arial"/>
          <w:color w:val="808080" w:themeColor="background1" w:themeShade="80"/>
          <w:sz w:val="18"/>
          <w:szCs w:val="18"/>
        </w:rPr>
        <w:t>renvo</w:t>
      </w:r>
      <w:r w:rsidR="00642342" w:rsidRPr="00122FAA">
        <w:rPr>
          <w:rFonts w:ascii="Times" w:hAnsi="Times" w:cs="Arial"/>
          <w:color w:val="808080" w:themeColor="background1" w:themeShade="80"/>
          <w:sz w:val="18"/>
          <w:szCs w:val="18"/>
        </w:rPr>
        <w:t>yer</w:t>
      </w:r>
      <w:r w:rsidRPr="00122FAA">
        <w:rPr>
          <w:rFonts w:ascii="Times" w:hAnsi="Times" w:cs="Arial"/>
          <w:color w:val="808080" w:themeColor="background1" w:themeShade="80"/>
          <w:sz w:val="18"/>
          <w:szCs w:val="18"/>
        </w:rPr>
        <w:t xml:space="preserve"> vers d’autres « sources », appuyant et légitimant la position.</w:t>
      </w:r>
      <w:r w:rsidR="002327EB" w:rsidRPr="00122FAA">
        <w:rPr>
          <w:rFonts w:ascii="Times" w:hAnsi="Times" w:cs="Arial"/>
          <w:color w:val="808080" w:themeColor="background1" w:themeShade="80"/>
          <w:sz w:val="18"/>
          <w:szCs w:val="18"/>
        </w:rPr>
        <w:t xml:space="preserve"> De</w:t>
      </w:r>
      <w:r w:rsidR="00642342" w:rsidRPr="00122FAA">
        <w:rPr>
          <w:rFonts w:ascii="Times" w:hAnsi="Times" w:cs="Arial"/>
          <w:color w:val="808080" w:themeColor="background1" w:themeShade="80"/>
          <w:sz w:val="18"/>
          <w:szCs w:val="18"/>
        </w:rPr>
        <w:t>s</w:t>
      </w:r>
      <w:r w:rsidR="002327EB" w:rsidRPr="00122FAA">
        <w:rPr>
          <w:rFonts w:ascii="Times" w:hAnsi="Times" w:cs="Arial"/>
          <w:color w:val="808080" w:themeColor="background1" w:themeShade="80"/>
          <w:sz w:val="18"/>
          <w:szCs w:val="18"/>
        </w:rPr>
        <w:t xml:space="preserve"> liens hypertexte sont autorisés. Vérifiez bien qu’ils fonctionnent si vous les utilisez.</w:t>
      </w:r>
    </w:p>
    <w:p w14:paraId="3052BA9F" w14:textId="0B5E1E10" w:rsidR="00951939" w:rsidRPr="00122FAA" w:rsidRDefault="00951939" w:rsidP="009A6C7E">
      <w:pPr>
        <w:pStyle w:val="NormalWeb"/>
        <w:spacing w:before="0" w:beforeAutospacing="0" w:after="0" w:afterAutospacing="0"/>
        <w:ind w:left="1276" w:right="992"/>
        <w:jc w:val="both"/>
        <w:rPr>
          <w:rFonts w:ascii="Times" w:hAnsi="Times"/>
          <w:color w:val="808080" w:themeColor="background1" w:themeShade="80"/>
        </w:rPr>
      </w:pPr>
      <w:r w:rsidRPr="00122FAA">
        <w:rPr>
          <w:rFonts w:ascii="Times" w:hAnsi="Times" w:cs="Arial"/>
          <w:color w:val="808080" w:themeColor="background1" w:themeShade="80"/>
          <w:sz w:val="18"/>
          <w:szCs w:val="18"/>
        </w:rPr>
        <w:t xml:space="preserve">Les parties </w:t>
      </w:r>
      <w:r w:rsidR="002327EB" w:rsidRPr="00122FAA">
        <w:rPr>
          <w:rFonts w:ascii="Times" w:hAnsi="Times" w:cs="Arial"/>
          <w:color w:val="808080" w:themeColor="background1" w:themeShade="80"/>
          <w:sz w:val="18"/>
          <w:szCs w:val="18"/>
        </w:rPr>
        <w:t xml:space="preserve">ne </w:t>
      </w:r>
      <w:r w:rsidRPr="00122FAA">
        <w:rPr>
          <w:rFonts w:ascii="Times" w:hAnsi="Times" w:cs="Arial"/>
          <w:color w:val="808080" w:themeColor="background1" w:themeShade="80"/>
          <w:sz w:val="18"/>
          <w:szCs w:val="18"/>
        </w:rPr>
        <w:t xml:space="preserve">sont </w:t>
      </w:r>
      <w:r w:rsidR="002327EB" w:rsidRPr="00122FAA">
        <w:rPr>
          <w:rFonts w:ascii="Times" w:hAnsi="Times" w:cs="Arial"/>
          <w:color w:val="808080" w:themeColor="background1" w:themeShade="80"/>
          <w:sz w:val="18"/>
          <w:szCs w:val="18"/>
        </w:rPr>
        <w:t xml:space="preserve">pas </w:t>
      </w:r>
      <w:r w:rsidRPr="00122FAA">
        <w:rPr>
          <w:rFonts w:ascii="Times" w:hAnsi="Times" w:cs="Arial"/>
          <w:color w:val="808080" w:themeColor="background1" w:themeShade="80"/>
          <w:sz w:val="18"/>
          <w:szCs w:val="18"/>
        </w:rPr>
        <w:t>numérotées</w:t>
      </w:r>
      <w:r w:rsidR="002327EB" w:rsidRPr="00122FAA">
        <w:rPr>
          <w:rFonts w:ascii="Times" w:hAnsi="Times" w:cs="Arial"/>
          <w:color w:val="808080" w:themeColor="background1" w:themeShade="80"/>
          <w:sz w:val="18"/>
          <w:szCs w:val="18"/>
        </w:rPr>
        <w:t xml:space="preserve">. Elles doivent avoir </w:t>
      </w:r>
      <w:r w:rsidRPr="00122FAA">
        <w:rPr>
          <w:rFonts w:ascii="Times" w:hAnsi="Times" w:cs="Arial"/>
          <w:color w:val="808080" w:themeColor="background1" w:themeShade="80"/>
          <w:sz w:val="18"/>
          <w:szCs w:val="18"/>
        </w:rPr>
        <w:t xml:space="preserve">des titres </w:t>
      </w:r>
      <w:r w:rsidR="002327EB" w:rsidRPr="00122FAA">
        <w:rPr>
          <w:rFonts w:ascii="Times" w:hAnsi="Times" w:cs="Arial"/>
          <w:color w:val="808080" w:themeColor="background1" w:themeShade="80"/>
          <w:sz w:val="18"/>
          <w:szCs w:val="18"/>
        </w:rPr>
        <w:t xml:space="preserve">précis </w:t>
      </w:r>
      <w:r w:rsidRPr="00122FAA">
        <w:rPr>
          <w:rFonts w:ascii="Times" w:hAnsi="Times" w:cs="Arial"/>
          <w:color w:val="808080" w:themeColor="background1" w:themeShade="80"/>
          <w:sz w:val="18"/>
          <w:szCs w:val="18"/>
        </w:rPr>
        <w:t>et évocateurs</w:t>
      </w:r>
      <w:r w:rsidR="002327EB" w:rsidRPr="00122FAA">
        <w:rPr>
          <w:rFonts w:ascii="Times" w:hAnsi="Times" w:cs="Arial"/>
          <w:color w:val="808080" w:themeColor="background1" w:themeShade="80"/>
          <w:sz w:val="18"/>
          <w:szCs w:val="18"/>
        </w:rPr>
        <w:t xml:space="preserve"> pour éviter les titres « omnibus </w:t>
      </w:r>
      <w:proofErr w:type="gramStart"/>
      <w:r w:rsidR="002327EB" w:rsidRPr="00122FAA">
        <w:rPr>
          <w:rFonts w:ascii="Times" w:hAnsi="Times" w:cs="Arial"/>
          <w:color w:val="808080" w:themeColor="background1" w:themeShade="80"/>
          <w:sz w:val="18"/>
          <w:szCs w:val="18"/>
        </w:rPr>
        <w:t xml:space="preserve">» </w:t>
      </w:r>
      <w:r w:rsidRPr="00122FAA">
        <w:rPr>
          <w:rFonts w:ascii="Times" w:hAnsi="Times" w:cs="Arial"/>
          <w:color w:val="808080" w:themeColor="background1" w:themeShade="80"/>
          <w:sz w:val="18"/>
          <w:szCs w:val="18"/>
        </w:rPr>
        <w:t xml:space="preserve"> (</w:t>
      </w:r>
      <w:proofErr w:type="gramEnd"/>
      <w:r w:rsidRPr="00122FAA">
        <w:rPr>
          <w:rFonts w:ascii="Times" w:hAnsi="Times" w:cs="Arial"/>
          <w:color w:val="808080" w:themeColor="background1" w:themeShade="80"/>
          <w:sz w:val="18"/>
          <w:szCs w:val="18"/>
        </w:rPr>
        <w:t xml:space="preserve"> « Introduction », « Position », etc.)</w:t>
      </w:r>
      <w:r w:rsidR="002327EB" w:rsidRPr="00122FAA">
        <w:rPr>
          <w:rFonts w:ascii="Times" w:hAnsi="Times" w:cs="Arial"/>
          <w:color w:val="808080" w:themeColor="background1" w:themeShade="80"/>
          <w:sz w:val="18"/>
          <w:szCs w:val="18"/>
        </w:rPr>
        <w:t>, gagner de la place sur la page et faire gagner du temps au lecteur</w:t>
      </w:r>
      <w:r w:rsidR="00426E30" w:rsidRPr="00122FAA">
        <w:rPr>
          <w:rFonts w:ascii="Times" w:hAnsi="Times" w:cs="Arial"/>
          <w:color w:val="808080" w:themeColor="background1" w:themeShade="80"/>
          <w:sz w:val="18"/>
          <w:szCs w:val="18"/>
        </w:rPr>
        <w:t>.</w:t>
      </w:r>
    </w:p>
    <w:p w14:paraId="70CE3781" w14:textId="59070485" w:rsidR="00951939" w:rsidRDefault="00951939" w:rsidP="00951939">
      <w:pPr>
        <w:pStyle w:val="NormalWeb"/>
        <w:spacing w:before="0" w:beforeAutospacing="0" w:after="140" w:afterAutospacing="0"/>
        <w:jc w:val="both"/>
        <w:rPr>
          <w:rFonts w:ascii="Times" w:hAnsi="Times" w:cs="Arial"/>
          <w:b/>
          <w:bCs/>
          <w:i/>
          <w:iCs/>
          <w:color w:val="000000" w:themeColor="text1"/>
        </w:rPr>
      </w:pPr>
      <w:r w:rsidRPr="00914D2E">
        <w:rPr>
          <w:rFonts w:ascii="Times" w:hAnsi="Times" w:cs="Arial"/>
          <w:b/>
          <w:bCs/>
          <w:i/>
          <w:iCs/>
          <w:color w:val="000000" w:themeColor="text1"/>
        </w:rPr>
        <w:t> </w:t>
      </w:r>
    </w:p>
    <w:p w14:paraId="7D454A9D" w14:textId="77777777" w:rsidR="00122FAA" w:rsidRPr="00914D2E" w:rsidRDefault="00122FAA" w:rsidP="00951939">
      <w:pPr>
        <w:pStyle w:val="NormalWeb"/>
        <w:spacing w:before="0" w:beforeAutospacing="0" w:after="140" w:afterAutospacing="0"/>
        <w:jc w:val="both"/>
        <w:rPr>
          <w:rFonts w:ascii="Times" w:hAnsi="Times" w:cs="Arial"/>
          <w:b/>
          <w:bCs/>
          <w:i/>
          <w:iCs/>
          <w:color w:val="000000" w:themeColor="text1"/>
        </w:rPr>
      </w:pPr>
    </w:p>
    <w:p w14:paraId="1A4C5B05" w14:textId="77777777" w:rsidR="00426E30" w:rsidRPr="00914D2E" w:rsidRDefault="00426E30" w:rsidP="00951939">
      <w:pPr>
        <w:pStyle w:val="NormalWeb"/>
        <w:spacing w:before="0" w:beforeAutospacing="0" w:after="140" w:afterAutospacing="0"/>
        <w:jc w:val="both"/>
        <w:rPr>
          <w:rFonts w:ascii="Times" w:hAnsi="Times"/>
          <w:color w:val="000000" w:themeColor="text1"/>
        </w:rPr>
      </w:pPr>
    </w:p>
    <w:p w14:paraId="32345696" w14:textId="77777777" w:rsidR="00951939" w:rsidRPr="00914D2E" w:rsidRDefault="00951939" w:rsidP="00951939">
      <w:pPr>
        <w:pStyle w:val="NormalWeb"/>
        <w:spacing w:before="0" w:beforeAutospacing="0" w:after="140" w:afterAutospacing="0"/>
        <w:jc w:val="both"/>
        <w:rPr>
          <w:rFonts w:ascii="Times" w:hAnsi="Times"/>
          <w:color w:val="000000" w:themeColor="text1"/>
        </w:rPr>
      </w:pPr>
      <w:r w:rsidRPr="00914D2E">
        <w:rPr>
          <w:rFonts w:ascii="Times" w:hAnsi="Times" w:cs="Arial"/>
          <w:b/>
          <w:bCs/>
          <w:i/>
          <w:iCs/>
          <w:color w:val="000000" w:themeColor="text1"/>
        </w:rPr>
        <w:t>Conventions typographiques et mise en pages</w:t>
      </w:r>
    </w:p>
    <w:p w14:paraId="6D091430" w14:textId="0386845B" w:rsidR="00C21DFF" w:rsidRPr="00914D2E" w:rsidRDefault="00951939" w:rsidP="00951939">
      <w:pPr>
        <w:pStyle w:val="NormalWeb"/>
        <w:spacing w:before="0" w:beforeAutospacing="0" w:after="140" w:afterAutospacing="0"/>
        <w:jc w:val="both"/>
        <w:rPr>
          <w:rFonts w:ascii="Times" w:hAnsi="Times" w:cs="Arial"/>
          <w:color w:val="000000" w:themeColor="text1"/>
          <w:sz w:val="22"/>
          <w:szCs w:val="22"/>
        </w:rPr>
      </w:pPr>
      <w:r w:rsidRPr="00914D2E">
        <w:rPr>
          <w:rFonts w:ascii="Times" w:hAnsi="Times" w:cs="Arial"/>
          <w:color w:val="000000" w:themeColor="text1"/>
          <w:sz w:val="22"/>
          <w:szCs w:val="22"/>
        </w:rPr>
        <w:t xml:space="preserve">Le </w:t>
      </w:r>
      <w:r w:rsidRPr="00914D2E">
        <w:rPr>
          <w:rFonts w:ascii="Times" w:hAnsi="Times" w:cs="Arial"/>
          <w:i/>
          <w:iCs/>
          <w:color w:val="000000" w:themeColor="text1"/>
          <w:sz w:val="22"/>
          <w:szCs w:val="22"/>
        </w:rPr>
        <w:t>PP</w:t>
      </w:r>
      <w:r w:rsidRPr="00914D2E">
        <w:rPr>
          <w:rFonts w:ascii="Times" w:hAnsi="Times" w:cs="Arial"/>
          <w:color w:val="000000" w:themeColor="text1"/>
          <w:sz w:val="22"/>
          <w:szCs w:val="22"/>
        </w:rPr>
        <w:t xml:space="preserve"> doit </w:t>
      </w:r>
      <w:r w:rsidR="00C21DFF" w:rsidRPr="00914D2E">
        <w:rPr>
          <w:rFonts w:ascii="Times" w:hAnsi="Times" w:cs="Arial"/>
          <w:color w:val="000000" w:themeColor="text1"/>
          <w:sz w:val="22"/>
          <w:szCs w:val="22"/>
        </w:rPr>
        <w:t xml:space="preserve">comporter en </w:t>
      </w:r>
      <w:r w:rsidR="00C21DFF" w:rsidRPr="00122FAA">
        <w:rPr>
          <w:rFonts w:ascii="Times" w:hAnsi="Times" w:cs="Arial"/>
          <w:color w:val="000000" w:themeColor="text1"/>
          <w:sz w:val="22"/>
          <w:szCs w:val="22"/>
          <w:highlight w:val="cyan"/>
        </w:rPr>
        <w:t>filigrane</w:t>
      </w:r>
      <w:r w:rsidR="00C21DFF" w:rsidRPr="00914D2E">
        <w:rPr>
          <w:rFonts w:ascii="Times" w:hAnsi="Times" w:cs="Arial"/>
          <w:color w:val="000000" w:themeColor="text1"/>
          <w:sz w:val="22"/>
          <w:szCs w:val="22"/>
        </w:rPr>
        <w:t xml:space="preserve"> sur chaque page le logo du BWS</w:t>
      </w:r>
      <w:r w:rsidR="00642342" w:rsidRPr="00914D2E">
        <w:rPr>
          <w:rFonts w:ascii="Times" w:hAnsi="Times" w:cs="Arial"/>
          <w:color w:val="000000" w:themeColor="text1"/>
          <w:sz w:val="22"/>
          <w:szCs w:val="22"/>
        </w:rPr>
        <w:t xml:space="preserve"> (voir modèle fourni)</w:t>
      </w:r>
      <w:r w:rsidR="00C21DFF" w:rsidRPr="00914D2E">
        <w:rPr>
          <w:rFonts w:ascii="Times" w:hAnsi="Times" w:cs="Arial"/>
          <w:color w:val="000000" w:themeColor="text1"/>
          <w:sz w:val="22"/>
          <w:szCs w:val="22"/>
        </w:rPr>
        <w:t>. Aucun PP ne doit se retrouver en dehors de la plateforme du jeu (</w:t>
      </w:r>
      <w:r w:rsidR="00642342" w:rsidRPr="00914D2E">
        <w:rPr>
          <w:rFonts w:ascii="Times" w:hAnsi="Times" w:cs="Arial"/>
          <w:color w:val="000000" w:themeColor="text1"/>
          <w:sz w:val="22"/>
          <w:szCs w:val="22"/>
        </w:rPr>
        <w:t xml:space="preserve">mails, </w:t>
      </w:r>
      <w:r w:rsidR="00C21DFF" w:rsidRPr="00914D2E">
        <w:rPr>
          <w:rFonts w:ascii="Times" w:hAnsi="Times" w:cs="Arial"/>
          <w:color w:val="000000" w:themeColor="text1"/>
          <w:sz w:val="22"/>
          <w:szCs w:val="22"/>
        </w:rPr>
        <w:t xml:space="preserve">groupes </w:t>
      </w:r>
      <w:r w:rsidR="00D02765" w:rsidRPr="00914D2E">
        <w:rPr>
          <w:rFonts w:ascii="Times" w:hAnsi="Times" w:cs="Arial"/>
          <w:color w:val="000000" w:themeColor="text1"/>
          <w:sz w:val="22"/>
          <w:szCs w:val="22"/>
        </w:rPr>
        <w:t>F</w:t>
      </w:r>
      <w:r w:rsidR="00C21DFF" w:rsidRPr="00914D2E">
        <w:rPr>
          <w:rFonts w:ascii="Times" w:hAnsi="Times" w:cs="Arial"/>
          <w:color w:val="000000" w:themeColor="text1"/>
          <w:sz w:val="22"/>
          <w:szCs w:val="22"/>
        </w:rPr>
        <w:t xml:space="preserve">acebook, </w:t>
      </w:r>
      <w:r w:rsidR="00D02765" w:rsidRPr="00914D2E">
        <w:rPr>
          <w:rFonts w:ascii="Times" w:hAnsi="Times" w:cs="Arial"/>
          <w:color w:val="000000" w:themeColor="text1"/>
          <w:sz w:val="22"/>
          <w:szCs w:val="22"/>
        </w:rPr>
        <w:t>T</w:t>
      </w:r>
      <w:r w:rsidR="00C21DFF" w:rsidRPr="00914D2E">
        <w:rPr>
          <w:rFonts w:ascii="Times" w:hAnsi="Times" w:cs="Arial"/>
          <w:color w:val="000000" w:themeColor="text1"/>
          <w:sz w:val="22"/>
          <w:szCs w:val="22"/>
        </w:rPr>
        <w:t>w</w:t>
      </w:r>
      <w:r w:rsidR="00642342" w:rsidRPr="00914D2E">
        <w:rPr>
          <w:rFonts w:ascii="Times" w:hAnsi="Times" w:cs="Arial"/>
          <w:color w:val="000000" w:themeColor="text1"/>
          <w:sz w:val="22"/>
          <w:szCs w:val="22"/>
        </w:rPr>
        <w:t>it</w:t>
      </w:r>
      <w:r w:rsidR="00C21DFF" w:rsidRPr="00914D2E">
        <w:rPr>
          <w:rFonts w:ascii="Times" w:hAnsi="Times" w:cs="Arial"/>
          <w:color w:val="000000" w:themeColor="text1"/>
          <w:sz w:val="22"/>
          <w:szCs w:val="22"/>
        </w:rPr>
        <w:t>t</w:t>
      </w:r>
      <w:r w:rsidR="00642342" w:rsidRPr="00914D2E">
        <w:rPr>
          <w:rFonts w:ascii="Times" w:hAnsi="Times" w:cs="Arial"/>
          <w:color w:val="000000" w:themeColor="text1"/>
          <w:sz w:val="22"/>
          <w:szCs w:val="22"/>
        </w:rPr>
        <w:t>er,</w:t>
      </w:r>
      <w:r w:rsidR="00C21DFF" w:rsidRPr="00914D2E">
        <w:rPr>
          <w:rFonts w:ascii="Times" w:hAnsi="Times" w:cs="Arial"/>
          <w:color w:val="000000" w:themeColor="text1"/>
          <w:sz w:val="22"/>
          <w:szCs w:val="22"/>
        </w:rPr>
        <w:t xml:space="preserve"> </w:t>
      </w:r>
      <w:r w:rsidR="00642342" w:rsidRPr="00914D2E">
        <w:rPr>
          <w:rFonts w:ascii="Times" w:hAnsi="Times" w:cs="Arial"/>
          <w:color w:val="000000" w:themeColor="text1"/>
          <w:sz w:val="22"/>
          <w:szCs w:val="22"/>
        </w:rPr>
        <w:t xml:space="preserve">etc. </w:t>
      </w:r>
      <w:r w:rsidR="00C21DFF" w:rsidRPr="00914D2E">
        <w:rPr>
          <w:rFonts w:ascii="Times" w:hAnsi="Times" w:cs="Arial"/>
          <w:color w:val="000000" w:themeColor="text1"/>
          <w:sz w:val="22"/>
          <w:szCs w:val="22"/>
        </w:rPr>
        <w:t>autre que BW</w:t>
      </w:r>
      <w:r w:rsidR="00D02765" w:rsidRPr="00914D2E">
        <w:rPr>
          <w:rFonts w:ascii="Times" w:hAnsi="Times" w:cs="Arial"/>
          <w:color w:val="000000" w:themeColor="text1"/>
          <w:sz w:val="22"/>
          <w:szCs w:val="22"/>
        </w:rPr>
        <w:t>S’ Tweet</w:t>
      </w:r>
      <w:r w:rsidR="00642342" w:rsidRPr="00914D2E">
        <w:rPr>
          <w:rFonts w:ascii="Times" w:hAnsi="Times" w:cs="Arial"/>
          <w:color w:val="000000" w:themeColor="text1"/>
          <w:sz w:val="22"/>
          <w:szCs w:val="22"/>
        </w:rPr>
        <w:t xml:space="preserve"> et la plateforme)</w:t>
      </w:r>
      <w:r w:rsidR="00C21DFF" w:rsidRPr="00914D2E">
        <w:rPr>
          <w:rFonts w:ascii="Times" w:hAnsi="Times" w:cs="Arial"/>
          <w:color w:val="000000" w:themeColor="text1"/>
          <w:sz w:val="22"/>
          <w:szCs w:val="22"/>
        </w:rPr>
        <w:t>, pour éviter les problèmes liés à l’utilisation non autorisée de logos ou marques.</w:t>
      </w:r>
    </w:p>
    <w:p w14:paraId="52C96745" w14:textId="50BC23E6" w:rsidR="00C21DFF" w:rsidRPr="00914D2E" w:rsidRDefault="00C21DFF" w:rsidP="00951939">
      <w:pPr>
        <w:pStyle w:val="NormalWeb"/>
        <w:spacing w:before="0" w:beforeAutospacing="0" w:after="140" w:afterAutospacing="0"/>
        <w:rPr>
          <w:rFonts w:ascii="Times" w:hAnsi="Times" w:cs="Arial"/>
          <w:color w:val="000000" w:themeColor="text1"/>
          <w:sz w:val="22"/>
          <w:szCs w:val="22"/>
        </w:rPr>
      </w:pPr>
      <w:r w:rsidRPr="00914D2E">
        <w:rPr>
          <w:rFonts w:ascii="Times" w:hAnsi="Times" w:cs="Arial"/>
          <w:color w:val="000000" w:themeColor="text1"/>
          <w:sz w:val="22"/>
          <w:szCs w:val="22"/>
        </w:rPr>
        <w:t xml:space="preserve">La taille du PP étant de </w:t>
      </w:r>
      <w:r w:rsidR="009625A4" w:rsidRPr="00914D2E">
        <w:rPr>
          <w:rFonts w:ascii="Times" w:hAnsi="Times" w:cs="Arial"/>
          <w:color w:val="000000" w:themeColor="text1"/>
          <w:sz w:val="22"/>
          <w:szCs w:val="22"/>
        </w:rPr>
        <w:t>3</w:t>
      </w:r>
      <w:r w:rsidRPr="00914D2E">
        <w:rPr>
          <w:rFonts w:ascii="Times" w:hAnsi="Times" w:cs="Arial"/>
          <w:color w:val="000000" w:themeColor="text1"/>
          <w:sz w:val="22"/>
          <w:szCs w:val="22"/>
        </w:rPr>
        <w:t xml:space="preserve"> pages, il est attendu des </w:t>
      </w:r>
      <w:r w:rsidR="00D02765" w:rsidRPr="00914D2E">
        <w:rPr>
          <w:rFonts w:ascii="Times" w:hAnsi="Times" w:cs="Arial"/>
          <w:color w:val="000000" w:themeColor="text1"/>
          <w:sz w:val="22"/>
          <w:szCs w:val="22"/>
        </w:rPr>
        <w:t>joueurs</w:t>
      </w:r>
      <w:r w:rsidRPr="00914D2E">
        <w:rPr>
          <w:rFonts w:ascii="Times" w:hAnsi="Times" w:cs="Arial"/>
          <w:color w:val="000000" w:themeColor="text1"/>
          <w:sz w:val="22"/>
          <w:szCs w:val="22"/>
        </w:rPr>
        <w:t xml:space="preserve"> qu’ils usent de toutes les subtilités possibles pour faire tenir tout ce qu’ils ont à dire dans les </w:t>
      </w:r>
      <w:r w:rsidR="009625A4" w:rsidRPr="00914D2E">
        <w:rPr>
          <w:rFonts w:ascii="Times" w:hAnsi="Times" w:cs="Arial"/>
          <w:color w:val="000000" w:themeColor="text1"/>
          <w:sz w:val="22"/>
          <w:szCs w:val="22"/>
        </w:rPr>
        <w:t>3</w:t>
      </w:r>
      <w:r w:rsidRPr="00914D2E">
        <w:rPr>
          <w:rFonts w:ascii="Times" w:hAnsi="Times" w:cs="Arial"/>
          <w:color w:val="000000" w:themeColor="text1"/>
          <w:sz w:val="22"/>
          <w:szCs w:val="22"/>
        </w:rPr>
        <w:t xml:space="preserve"> pages (taille de police, encadrés, extraits de documents, liens, titres, colonnes, mise en forme, mise en page, couleurs…).</w:t>
      </w:r>
    </w:p>
    <w:p w14:paraId="37318849" w14:textId="7F810395" w:rsidR="00C21DFF" w:rsidRPr="00914D2E" w:rsidRDefault="00C21DFF" w:rsidP="00951939">
      <w:pPr>
        <w:pStyle w:val="NormalWeb"/>
        <w:spacing w:before="0" w:beforeAutospacing="0" w:after="140" w:afterAutospacing="0"/>
        <w:jc w:val="both"/>
        <w:rPr>
          <w:rFonts w:ascii="Times" w:hAnsi="Times" w:cs="Arial"/>
          <w:color w:val="000000" w:themeColor="text1"/>
          <w:sz w:val="22"/>
          <w:szCs w:val="22"/>
        </w:rPr>
      </w:pPr>
    </w:p>
    <w:p w14:paraId="57BC61DA" w14:textId="0B1541E9" w:rsidR="00D02765" w:rsidRPr="005C3569" w:rsidRDefault="00D02765" w:rsidP="00951939">
      <w:pPr>
        <w:pStyle w:val="NormalWeb"/>
        <w:spacing w:before="0" w:beforeAutospacing="0" w:after="140" w:afterAutospacing="0"/>
        <w:rPr>
          <w:rFonts w:ascii="Times" w:hAnsi="Times" w:cs="Arial"/>
          <w:b/>
          <w:color w:val="000000" w:themeColor="text1"/>
          <w:sz w:val="22"/>
          <w:szCs w:val="22"/>
        </w:rPr>
      </w:pPr>
      <w:r w:rsidRPr="005C3569">
        <w:rPr>
          <w:rFonts w:ascii="Times" w:hAnsi="Times" w:cs="Arial"/>
          <w:b/>
          <w:color w:val="000000" w:themeColor="text1"/>
          <w:sz w:val="22"/>
          <w:szCs w:val="22"/>
        </w:rPr>
        <w:t>Le PP ne peut être le simple copier-coller d’un seul document existant. Il faut impérativement mettre entre gui</w:t>
      </w:r>
      <w:r w:rsidR="005C3569" w:rsidRPr="005C3569">
        <w:rPr>
          <w:rFonts w:ascii="Times" w:hAnsi="Times" w:cs="Arial"/>
          <w:b/>
          <w:color w:val="000000" w:themeColor="text1"/>
          <w:sz w:val="22"/>
          <w:szCs w:val="22"/>
        </w:rPr>
        <w:t>l</w:t>
      </w:r>
      <w:r w:rsidRPr="005C3569">
        <w:rPr>
          <w:rFonts w:ascii="Times" w:hAnsi="Times" w:cs="Arial"/>
          <w:b/>
          <w:color w:val="000000" w:themeColor="text1"/>
          <w:sz w:val="22"/>
          <w:szCs w:val="22"/>
        </w:rPr>
        <w:t xml:space="preserve">lemets et </w:t>
      </w:r>
      <w:proofErr w:type="spellStart"/>
      <w:r w:rsidRPr="005C3569">
        <w:rPr>
          <w:rFonts w:ascii="Times" w:hAnsi="Times" w:cs="Arial"/>
          <w:b/>
          <w:color w:val="000000" w:themeColor="text1"/>
          <w:sz w:val="22"/>
          <w:szCs w:val="22"/>
        </w:rPr>
        <w:t>sourcer</w:t>
      </w:r>
      <w:proofErr w:type="spellEnd"/>
      <w:r w:rsidRPr="005C3569">
        <w:rPr>
          <w:rFonts w:ascii="Times" w:hAnsi="Times" w:cs="Arial"/>
          <w:b/>
          <w:color w:val="000000" w:themeColor="text1"/>
          <w:sz w:val="22"/>
          <w:szCs w:val="22"/>
        </w:rPr>
        <w:t xml:space="preserve"> (référence en note de bas de page) les extraits de documents existants que vous reprenez.</w:t>
      </w:r>
    </w:p>
    <w:p w14:paraId="2729DC4A" w14:textId="7B2BA953" w:rsidR="00951939" w:rsidRPr="00914D2E" w:rsidRDefault="00D02765" w:rsidP="00D02765">
      <w:pPr>
        <w:pStyle w:val="NormalWeb"/>
        <w:spacing w:before="0" w:beforeAutospacing="0" w:after="140" w:afterAutospacing="0"/>
        <w:rPr>
          <w:rFonts w:ascii="Times" w:hAnsi="Times"/>
          <w:color w:val="000000" w:themeColor="text1"/>
        </w:rPr>
      </w:pPr>
      <w:r w:rsidRPr="00914D2E">
        <w:rPr>
          <w:rFonts w:ascii="Times" w:hAnsi="Times" w:cs="Arial"/>
          <w:color w:val="000000" w:themeColor="text1"/>
          <w:sz w:val="22"/>
          <w:szCs w:val="22"/>
        </w:rPr>
        <w:t xml:space="preserve">Sur ce point, la rédaction </w:t>
      </w:r>
      <w:r w:rsidR="00951939" w:rsidRPr="00914D2E">
        <w:rPr>
          <w:rFonts w:ascii="Times" w:hAnsi="Times" w:cs="Arial"/>
          <w:color w:val="000000" w:themeColor="text1"/>
          <w:sz w:val="22"/>
          <w:szCs w:val="22"/>
        </w:rPr>
        <w:t xml:space="preserve">du </w:t>
      </w:r>
      <w:r w:rsidR="00951939" w:rsidRPr="00914D2E">
        <w:rPr>
          <w:rFonts w:ascii="Times" w:hAnsi="Times" w:cs="Arial"/>
          <w:i/>
          <w:color w:val="000000" w:themeColor="text1"/>
          <w:sz w:val="22"/>
          <w:szCs w:val="22"/>
        </w:rPr>
        <w:t>PP</w:t>
      </w:r>
      <w:r w:rsidR="00951939" w:rsidRPr="00914D2E">
        <w:rPr>
          <w:rFonts w:ascii="Times" w:hAnsi="Times" w:cs="Arial"/>
          <w:color w:val="000000" w:themeColor="text1"/>
          <w:sz w:val="22"/>
          <w:szCs w:val="22"/>
        </w:rPr>
        <w:t xml:space="preserve"> doit impérativement respecter la Charte anti-plagiat de Sciences Po Aix</w:t>
      </w:r>
    </w:p>
    <w:p w14:paraId="0BF4C6EC" w14:textId="399D1473" w:rsidR="00951939" w:rsidRPr="00914D2E" w:rsidRDefault="00951939" w:rsidP="00951939">
      <w:pPr>
        <w:pStyle w:val="NormalWeb"/>
        <w:spacing w:before="0" w:beforeAutospacing="0" w:after="140" w:afterAutospacing="0"/>
        <w:jc w:val="both"/>
        <w:rPr>
          <w:rFonts w:ascii="Times" w:hAnsi="Times"/>
          <w:color w:val="000000" w:themeColor="text1"/>
        </w:rPr>
      </w:pPr>
      <w:r w:rsidRPr="00914D2E">
        <w:rPr>
          <w:rFonts w:ascii="Times" w:hAnsi="Times" w:cs="Arial"/>
          <w:color w:val="000000" w:themeColor="text1"/>
          <w:sz w:val="22"/>
          <w:szCs w:val="22"/>
        </w:rPr>
        <w:t>Voir :</w:t>
      </w:r>
      <w:r w:rsidRPr="00D9275D">
        <w:rPr>
          <w:rFonts w:ascii="Times" w:hAnsi="Times" w:cs="Arial"/>
          <w:sz w:val="22"/>
          <w:szCs w:val="22"/>
        </w:rPr>
        <w:t xml:space="preserve"> </w:t>
      </w:r>
      <w:hyperlink r:id="rId11" w:history="1">
        <w:r w:rsidR="005C3569" w:rsidRPr="00026FE0">
          <w:rPr>
            <w:rStyle w:val="Lienhypertexte"/>
            <w:rFonts w:ascii="Times" w:hAnsi="Times" w:cs="Arial"/>
            <w:sz w:val="22"/>
            <w:szCs w:val="22"/>
          </w:rPr>
          <w:t>https://www.sciencespo-aix.fr/wp-content/uploads/2017/04/Charte-anti-plagiat.pdf</w:t>
        </w:r>
      </w:hyperlink>
      <w:r w:rsidR="005C3569">
        <w:rPr>
          <w:rFonts w:ascii="Times" w:hAnsi="Times" w:cs="Arial"/>
          <w:sz w:val="22"/>
          <w:szCs w:val="22"/>
        </w:rPr>
        <w:t xml:space="preserve"> </w:t>
      </w:r>
    </w:p>
    <w:p w14:paraId="73A6FA5E" w14:textId="24197296" w:rsidR="00426E30" w:rsidRPr="00914D2E" w:rsidRDefault="00951939" w:rsidP="00951939">
      <w:pPr>
        <w:pStyle w:val="NormalWeb"/>
        <w:spacing w:before="0" w:beforeAutospacing="0" w:after="140" w:afterAutospacing="0"/>
        <w:jc w:val="both"/>
        <w:rPr>
          <w:rFonts w:ascii="Times" w:hAnsi="Times" w:cs="Arial"/>
          <w:color w:val="000000" w:themeColor="text1"/>
          <w:sz w:val="22"/>
          <w:szCs w:val="22"/>
        </w:rPr>
      </w:pPr>
      <w:r w:rsidRPr="00914D2E">
        <w:rPr>
          <w:rFonts w:ascii="Times" w:hAnsi="Times" w:cs="Arial"/>
          <w:color w:val="000000" w:themeColor="text1"/>
          <w:sz w:val="22"/>
          <w:szCs w:val="22"/>
        </w:rPr>
        <w:t>  </w:t>
      </w:r>
    </w:p>
    <w:p w14:paraId="4BCF8F20" w14:textId="498E4DA1" w:rsidR="00426E30" w:rsidRPr="00914D2E" w:rsidRDefault="00426E30" w:rsidP="00426E30">
      <w:pPr>
        <w:pStyle w:val="NormalWeb"/>
        <w:spacing w:before="0" w:beforeAutospacing="0" w:after="140" w:afterAutospacing="0"/>
        <w:jc w:val="both"/>
        <w:rPr>
          <w:rFonts w:ascii="Times" w:hAnsi="Times" w:cs="Arial"/>
          <w:color w:val="000000" w:themeColor="text1"/>
          <w:sz w:val="22"/>
          <w:szCs w:val="22"/>
        </w:rPr>
      </w:pPr>
      <w:r w:rsidRPr="00914D2E">
        <w:rPr>
          <w:rFonts w:ascii="Times" w:hAnsi="Times" w:cs="Arial"/>
          <w:color w:val="000000" w:themeColor="text1"/>
          <w:sz w:val="22"/>
          <w:szCs w:val="22"/>
        </w:rPr>
        <w:br w:type="column"/>
      </w:r>
    </w:p>
    <w:p w14:paraId="6F079F00" w14:textId="77777777" w:rsidR="009A6C7E" w:rsidRDefault="009A6C7E" w:rsidP="00426E30">
      <w:pPr>
        <w:pStyle w:val="NormalWeb"/>
        <w:spacing w:before="0" w:beforeAutospacing="0" w:after="140" w:afterAutospacing="0"/>
        <w:jc w:val="both"/>
        <w:rPr>
          <w:rFonts w:ascii="Times" w:hAnsi="Times" w:cs="Arial"/>
          <w:color w:val="000000" w:themeColor="text1"/>
          <w:sz w:val="22"/>
          <w:szCs w:val="22"/>
        </w:rPr>
      </w:pPr>
      <w:r>
        <w:rPr>
          <w:rFonts w:ascii="Times" w:hAnsi="Times" w:cs="Arial"/>
          <w:color w:val="000000" w:themeColor="text1"/>
          <w:sz w:val="22"/>
          <w:szCs w:val="22"/>
        </w:rPr>
        <w:t>NB</w:t>
      </w:r>
    </w:p>
    <w:p w14:paraId="22236DAB" w14:textId="126BA575" w:rsidR="00426E30" w:rsidRPr="00914D2E" w:rsidRDefault="00426E30" w:rsidP="00426E30">
      <w:pPr>
        <w:pStyle w:val="NormalWeb"/>
        <w:spacing w:before="0" w:beforeAutospacing="0" w:after="140" w:afterAutospacing="0"/>
        <w:jc w:val="both"/>
        <w:rPr>
          <w:rFonts w:ascii="Times" w:hAnsi="Times"/>
          <w:color w:val="000000" w:themeColor="text1"/>
        </w:rPr>
      </w:pPr>
      <w:r w:rsidRPr="00914D2E">
        <w:rPr>
          <w:rFonts w:ascii="Times" w:hAnsi="Times" w:cs="Arial"/>
          <w:color w:val="000000" w:themeColor="text1"/>
          <w:sz w:val="22"/>
          <w:szCs w:val="22"/>
        </w:rPr>
        <w:t xml:space="preserve">Les étudiantes et étudiants </w:t>
      </w:r>
      <w:r w:rsidR="00473923">
        <w:rPr>
          <w:rFonts w:ascii="Times" w:hAnsi="Times" w:cs="Arial"/>
          <w:color w:val="000000" w:themeColor="text1"/>
          <w:sz w:val="22"/>
          <w:szCs w:val="22"/>
        </w:rPr>
        <w:t xml:space="preserve">de </w:t>
      </w:r>
      <w:r w:rsidR="00473923" w:rsidRPr="009A6C7E">
        <w:rPr>
          <w:rFonts w:ascii="Times" w:hAnsi="Times" w:cs="Arial"/>
          <w:b/>
          <w:color w:val="000000" w:themeColor="text1"/>
          <w:sz w:val="22"/>
          <w:szCs w:val="22"/>
        </w:rPr>
        <w:t>Sciences Po Aix</w:t>
      </w:r>
      <w:r w:rsidR="00473923">
        <w:rPr>
          <w:rFonts w:ascii="Times" w:hAnsi="Times" w:cs="Arial"/>
          <w:color w:val="000000" w:themeColor="text1"/>
          <w:sz w:val="22"/>
          <w:szCs w:val="22"/>
        </w:rPr>
        <w:t xml:space="preserve"> </w:t>
      </w:r>
      <w:r w:rsidRPr="00914D2E">
        <w:rPr>
          <w:rFonts w:ascii="Times" w:hAnsi="Times" w:cs="Arial"/>
          <w:color w:val="000000" w:themeColor="text1"/>
          <w:sz w:val="22"/>
          <w:szCs w:val="22"/>
        </w:rPr>
        <w:t xml:space="preserve">dont des enseignements du premier semestre sont évalués à travers le </w:t>
      </w:r>
      <w:proofErr w:type="spellStart"/>
      <w:r w:rsidRPr="00914D2E">
        <w:rPr>
          <w:rFonts w:ascii="Times" w:hAnsi="Times" w:cs="Arial"/>
          <w:i/>
          <w:iCs/>
          <w:color w:val="000000" w:themeColor="text1"/>
          <w:sz w:val="22"/>
          <w:szCs w:val="22"/>
        </w:rPr>
        <w:t>serious</w:t>
      </w:r>
      <w:proofErr w:type="spellEnd"/>
      <w:r w:rsidRPr="00914D2E">
        <w:rPr>
          <w:rFonts w:ascii="Times" w:hAnsi="Times" w:cs="Arial"/>
          <w:i/>
          <w:iCs/>
          <w:color w:val="000000" w:themeColor="text1"/>
          <w:sz w:val="22"/>
          <w:szCs w:val="22"/>
        </w:rPr>
        <w:t xml:space="preserve"> </w:t>
      </w:r>
      <w:proofErr w:type="spellStart"/>
      <w:r w:rsidRPr="00914D2E">
        <w:rPr>
          <w:rFonts w:ascii="Times" w:hAnsi="Times" w:cs="Arial"/>
          <w:i/>
          <w:iCs/>
          <w:color w:val="000000" w:themeColor="text1"/>
          <w:sz w:val="22"/>
          <w:szCs w:val="22"/>
        </w:rPr>
        <w:t>game</w:t>
      </w:r>
      <w:proofErr w:type="spellEnd"/>
      <w:r w:rsidRPr="00914D2E">
        <w:rPr>
          <w:rFonts w:ascii="Times" w:hAnsi="Times" w:cs="Arial"/>
          <w:color w:val="000000" w:themeColor="text1"/>
          <w:sz w:val="22"/>
          <w:szCs w:val="22"/>
        </w:rPr>
        <w:t xml:space="preserve"> doivent garder à l’esprit que le </w:t>
      </w:r>
      <w:r w:rsidRPr="00914D2E">
        <w:rPr>
          <w:rFonts w:ascii="Times" w:hAnsi="Times" w:cs="Arial"/>
          <w:i/>
          <w:iCs/>
          <w:color w:val="000000" w:themeColor="text1"/>
          <w:sz w:val="22"/>
          <w:szCs w:val="22"/>
        </w:rPr>
        <w:t xml:space="preserve">position </w:t>
      </w:r>
      <w:proofErr w:type="spellStart"/>
      <w:r w:rsidRPr="00914D2E">
        <w:rPr>
          <w:rFonts w:ascii="Times" w:hAnsi="Times" w:cs="Arial"/>
          <w:i/>
          <w:iCs/>
          <w:color w:val="000000" w:themeColor="text1"/>
          <w:sz w:val="22"/>
          <w:szCs w:val="22"/>
        </w:rPr>
        <w:t>paper</w:t>
      </w:r>
      <w:proofErr w:type="spellEnd"/>
      <w:r w:rsidRPr="00914D2E">
        <w:rPr>
          <w:rFonts w:ascii="Times" w:hAnsi="Times" w:cs="Arial"/>
          <w:color w:val="000000" w:themeColor="text1"/>
          <w:sz w:val="22"/>
          <w:szCs w:val="22"/>
        </w:rPr>
        <w:t xml:space="preserve"> servira de base</w:t>
      </w:r>
      <w:r w:rsidR="00473923">
        <w:rPr>
          <w:rFonts w:ascii="Times" w:hAnsi="Times" w:cs="Arial"/>
          <w:color w:val="000000" w:themeColor="text1"/>
          <w:sz w:val="22"/>
          <w:szCs w:val="22"/>
        </w:rPr>
        <w:t xml:space="preserve"> principale</w:t>
      </w:r>
      <w:r w:rsidRPr="00914D2E">
        <w:rPr>
          <w:rFonts w:ascii="Times" w:hAnsi="Times" w:cs="Arial"/>
          <w:color w:val="000000" w:themeColor="text1"/>
          <w:sz w:val="22"/>
          <w:szCs w:val="22"/>
        </w:rPr>
        <w:t xml:space="preserve"> à la validation de ces enseignements. Soyez donc attentifs aux attendus fixés par vos enseignants et qui doivent être rapportés au sujet de la note d’analyse.</w:t>
      </w:r>
    </w:p>
    <w:p w14:paraId="6E079CE6" w14:textId="57C540C5" w:rsidR="00C92859" w:rsidRDefault="00426E30" w:rsidP="00C92859">
      <w:pPr>
        <w:pStyle w:val="NormalWeb"/>
        <w:spacing w:before="0" w:beforeAutospacing="0" w:after="140" w:afterAutospacing="0"/>
        <w:ind w:left="420" w:hanging="200"/>
        <w:jc w:val="both"/>
        <w:rPr>
          <w:rFonts w:ascii="Times" w:hAnsi="Times" w:cs="Arial"/>
          <w:color w:val="000000" w:themeColor="text1"/>
          <w:sz w:val="20"/>
          <w:szCs w:val="20"/>
        </w:rPr>
      </w:pPr>
      <w:r w:rsidRPr="00914D2E">
        <w:rPr>
          <w:rFonts w:ascii="Times" w:hAnsi="Times" w:cs="Arial"/>
          <w:color w:val="000000" w:themeColor="text1"/>
          <w:sz w:val="20"/>
          <w:szCs w:val="20"/>
        </w:rPr>
        <w:t>·</w:t>
      </w:r>
      <w:r w:rsidRPr="00914D2E">
        <w:rPr>
          <w:rFonts w:ascii="Times" w:hAnsi="Times"/>
          <w:color w:val="000000" w:themeColor="text1"/>
          <w:sz w:val="14"/>
          <w:szCs w:val="14"/>
        </w:rPr>
        <w:t xml:space="preserve">   </w:t>
      </w:r>
      <w:r w:rsidRPr="00914D2E">
        <w:rPr>
          <w:rFonts w:ascii="Times" w:hAnsi="Times" w:cs="Arial"/>
          <w:color w:val="000000" w:themeColor="text1"/>
          <w:sz w:val="20"/>
          <w:szCs w:val="20"/>
        </w:rPr>
        <w:t xml:space="preserve">Pour le module de </w:t>
      </w:r>
      <w:r w:rsidRPr="00914D2E">
        <w:rPr>
          <w:rFonts w:ascii="Times" w:hAnsi="Times" w:cs="Arial"/>
          <w:b/>
          <w:bCs/>
          <w:color w:val="000000" w:themeColor="text1"/>
          <w:sz w:val="20"/>
          <w:szCs w:val="20"/>
        </w:rPr>
        <w:t xml:space="preserve">« Spécialisation européenne » M1 </w:t>
      </w:r>
      <w:proofErr w:type="spellStart"/>
      <w:r w:rsidRPr="00914D2E">
        <w:rPr>
          <w:rFonts w:ascii="Times" w:hAnsi="Times" w:cs="Arial"/>
          <w:b/>
          <w:bCs/>
          <w:color w:val="000000" w:themeColor="text1"/>
          <w:sz w:val="20"/>
          <w:szCs w:val="20"/>
        </w:rPr>
        <w:t>PEAcT</w:t>
      </w:r>
      <w:proofErr w:type="spellEnd"/>
      <w:r w:rsidRPr="00914D2E">
        <w:rPr>
          <w:rFonts w:ascii="Times" w:hAnsi="Times" w:cs="Arial"/>
          <w:b/>
          <w:bCs/>
          <w:color w:val="000000" w:themeColor="text1"/>
          <w:sz w:val="20"/>
          <w:szCs w:val="20"/>
        </w:rPr>
        <w:t xml:space="preserve"> (</w:t>
      </w:r>
      <w:r w:rsidR="00DD6F67" w:rsidRPr="00914D2E">
        <w:rPr>
          <w:rFonts w:ascii="Times" w:hAnsi="Times" w:cs="Arial"/>
          <w:b/>
          <w:bCs/>
          <w:color w:val="000000" w:themeColor="text1"/>
          <w:sz w:val="20"/>
          <w:szCs w:val="20"/>
        </w:rPr>
        <w:t>J. Bailly</w:t>
      </w:r>
      <w:r w:rsidRPr="00914D2E">
        <w:rPr>
          <w:rFonts w:ascii="Times" w:hAnsi="Times" w:cs="Arial"/>
          <w:b/>
          <w:bCs/>
          <w:color w:val="000000" w:themeColor="text1"/>
          <w:sz w:val="20"/>
          <w:szCs w:val="20"/>
        </w:rPr>
        <w:t>)</w:t>
      </w:r>
      <w:r w:rsidRPr="00914D2E">
        <w:rPr>
          <w:rFonts w:ascii="Times" w:hAnsi="Times" w:cs="Arial"/>
          <w:color w:val="000000" w:themeColor="text1"/>
          <w:sz w:val="20"/>
          <w:szCs w:val="20"/>
        </w:rPr>
        <w:t xml:space="preserve"> : Connaissance et maîtrise des procédures décisionnelles</w:t>
      </w:r>
      <w:r w:rsidR="00C92859">
        <w:rPr>
          <w:rFonts w:ascii="Times" w:hAnsi="Times" w:cs="Arial"/>
          <w:color w:val="000000" w:themeColor="text1"/>
          <w:sz w:val="20"/>
          <w:szCs w:val="20"/>
        </w:rPr>
        <w:t xml:space="preserve"> de l’UE</w:t>
      </w:r>
      <w:r w:rsidRPr="00914D2E">
        <w:rPr>
          <w:rFonts w:ascii="Times" w:hAnsi="Times" w:cs="Arial"/>
          <w:color w:val="000000" w:themeColor="text1"/>
          <w:sz w:val="20"/>
          <w:szCs w:val="20"/>
        </w:rPr>
        <w:t xml:space="preserve"> ; Capacité d’appréciation stratégique différenciée par acteur et/ou institution ; Connaissance et compréhension de l’actualité politique européenne ; Élaboration d’une argumentation technique et politique convaincante</w:t>
      </w:r>
      <w:r w:rsidR="00C92859">
        <w:rPr>
          <w:rFonts w:ascii="Times" w:hAnsi="Times" w:cs="Arial"/>
          <w:color w:val="000000" w:themeColor="text1"/>
          <w:sz w:val="20"/>
          <w:szCs w:val="20"/>
        </w:rPr>
        <w:t xml:space="preserve"> </w:t>
      </w:r>
      <w:r w:rsidRPr="00914D2E">
        <w:rPr>
          <w:rFonts w:ascii="Times" w:hAnsi="Times" w:cs="Arial"/>
          <w:color w:val="000000" w:themeColor="text1"/>
          <w:sz w:val="20"/>
          <w:szCs w:val="20"/>
        </w:rPr>
        <w:t>; Intégration du PP dans une stratégie de négociation ou d’influence globale</w:t>
      </w:r>
      <w:r w:rsidR="00C92859">
        <w:rPr>
          <w:rFonts w:ascii="Times" w:hAnsi="Times" w:cs="Arial"/>
          <w:color w:val="000000" w:themeColor="text1"/>
          <w:sz w:val="20"/>
          <w:szCs w:val="20"/>
        </w:rPr>
        <w:t>.</w:t>
      </w:r>
    </w:p>
    <w:p w14:paraId="35380635" w14:textId="14818F94" w:rsidR="005C3569" w:rsidRPr="00C92859" w:rsidRDefault="00C92859" w:rsidP="00C92859">
      <w:pPr>
        <w:pStyle w:val="NormalWeb"/>
        <w:spacing w:before="0" w:beforeAutospacing="0" w:after="140" w:afterAutospacing="0"/>
        <w:ind w:left="420" w:hanging="200"/>
        <w:jc w:val="both"/>
        <w:rPr>
          <w:rFonts w:ascii="Times" w:hAnsi="Times" w:cs="Arial"/>
          <w:color w:val="000000" w:themeColor="text1"/>
          <w:sz w:val="20"/>
          <w:szCs w:val="20"/>
        </w:rPr>
      </w:pPr>
      <w:r w:rsidRPr="00914D2E">
        <w:rPr>
          <w:rFonts w:ascii="Times" w:hAnsi="Times" w:cs="Arial"/>
          <w:color w:val="000000" w:themeColor="text1"/>
          <w:sz w:val="20"/>
          <w:szCs w:val="20"/>
        </w:rPr>
        <w:t>·</w:t>
      </w:r>
      <w:r w:rsidRPr="00914D2E">
        <w:rPr>
          <w:rFonts w:ascii="Times" w:hAnsi="Times"/>
          <w:color w:val="000000" w:themeColor="text1"/>
          <w:sz w:val="14"/>
          <w:szCs w:val="14"/>
        </w:rPr>
        <w:t xml:space="preserve"> </w:t>
      </w:r>
      <w:r w:rsidR="005C3569">
        <w:rPr>
          <w:rFonts w:ascii="Times" w:hAnsi="Times" w:cs="Arial"/>
          <w:color w:val="000000" w:themeColor="text1"/>
          <w:sz w:val="20"/>
          <w:szCs w:val="20"/>
        </w:rPr>
        <w:t xml:space="preserve">Pour le module </w:t>
      </w:r>
      <w:r w:rsidRPr="00C92859">
        <w:rPr>
          <w:rFonts w:ascii="Times" w:hAnsi="Times" w:cs="Arial"/>
          <w:b/>
          <w:color w:val="000000" w:themeColor="text1"/>
          <w:sz w:val="20"/>
          <w:szCs w:val="20"/>
        </w:rPr>
        <w:t xml:space="preserve">« ONG, lobbys, </w:t>
      </w:r>
      <w:proofErr w:type="spellStart"/>
      <w:r w:rsidRPr="00C92859">
        <w:rPr>
          <w:rFonts w:ascii="Times" w:hAnsi="Times" w:cs="Arial"/>
          <w:b/>
          <w:color w:val="000000" w:themeColor="text1"/>
          <w:sz w:val="20"/>
          <w:szCs w:val="20"/>
        </w:rPr>
        <w:t>think</w:t>
      </w:r>
      <w:proofErr w:type="spellEnd"/>
      <w:r w:rsidRPr="00C92859">
        <w:rPr>
          <w:rFonts w:ascii="Times" w:hAnsi="Times" w:cs="Arial"/>
          <w:b/>
          <w:color w:val="000000" w:themeColor="text1"/>
          <w:sz w:val="20"/>
          <w:szCs w:val="20"/>
        </w:rPr>
        <w:t xml:space="preserve"> tanks dans le processus de l’UE »</w:t>
      </w:r>
      <w:r>
        <w:rPr>
          <w:rFonts w:ascii="Times" w:hAnsi="Times" w:cs="Arial"/>
          <w:color w:val="000000" w:themeColor="text1"/>
          <w:sz w:val="20"/>
          <w:szCs w:val="20"/>
        </w:rPr>
        <w:t xml:space="preserve"> </w:t>
      </w:r>
      <w:r w:rsidRPr="00473923">
        <w:rPr>
          <w:rFonts w:ascii="Times" w:hAnsi="Times" w:cs="Arial"/>
          <w:b/>
          <w:color w:val="000000" w:themeColor="text1"/>
          <w:sz w:val="20"/>
          <w:szCs w:val="20"/>
        </w:rPr>
        <w:t xml:space="preserve">M1 </w:t>
      </w:r>
      <w:proofErr w:type="spellStart"/>
      <w:r w:rsidRPr="00473923">
        <w:rPr>
          <w:rFonts w:ascii="Times" w:hAnsi="Times" w:cs="Arial"/>
          <w:b/>
          <w:color w:val="000000" w:themeColor="text1"/>
          <w:sz w:val="20"/>
          <w:szCs w:val="20"/>
        </w:rPr>
        <w:t>PEAcT</w:t>
      </w:r>
      <w:proofErr w:type="spellEnd"/>
      <w:r w:rsidRPr="00473923">
        <w:rPr>
          <w:rFonts w:ascii="Times" w:hAnsi="Times" w:cs="Arial"/>
          <w:b/>
          <w:color w:val="000000" w:themeColor="text1"/>
          <w:sz w:val="20"/>
          <w:szCs w:val="20"/>
        </w:rPr>
        <w:t xml:space="preserve"> (D. </w:t>
      </w:r>
      <w:proofErr w:type="spellStart"/>
      <w:r w:rsidRPr="00473923">
        <w:rPr>
          <w:rFonts w:ascii="Times" w:hAnsi="Times" w:cs="Arial"/>
          <w:b/>
          <w:color w:val="000000" w:themeColor="text1"/>
          <w:sz w:val="20"/>
          <w:szCs w:val="20"/>
        </w:rPr>
        <w:t>Dakowska</w:t>
      </w:r>
      <w:proofErr w:type="spellEnd"/>
      <w:r w:rsidRPr="00473923">
        <w:rPr>
          <w:rFonts w:ascii="Times" w:hAnsi="Times" w:cs="Arial"/>
          <w:b/>
          <w:color w:val="000000" w:themeColor="text1"/>
          <w:sz w:val="20"/>
          <w:szCs w:val="20"/>
        </w:rPr>
        <w:t>)</w:t>
      </w:r>
      <w:r>
        <w:rPr>
          <w:rFonts w:ascii="Times" w:hAnsi="Times" w:cs="Arial"/>
          <w:color w:val="000000" w:themeColor="text1"/>
          <w:sz w:val="20"/>
          <w:szCs w:val="20"/>
        </w:rPr>
        <w:t xml:space="preserve"> : </w:t>
      </w:r>
      <w:r w:rsidRPr="00914D2E">
        <w:rPr>
          <w:rFonts w:ascii="Times" w:hAnsi="Times" w:cs="Arial"/>
          <w:color w:val="000000" w:themeColor="text1"/>
          <w:sz w:val="20"/>
          <w:szCs w:val="20"/>
        </w:rPr>
        <w:t>Connaissance et maîtrise des procédures décisionnelles</w:t>
      </w:r>
      <w:r>
        <w:rPr>
          <w:rFonts w:ascii="Times" w:hAnsi="Times" w:cs="Arial"/>
          <w:color w:val="000000" w:themeColor="text1"/>
          <w:sz w:val="20"/>
          <w:szCs w:val="20"/>
        </w:rPr>
        <w:t xml:space="preserve"> de l’UE</w:t>
      </w:r>
      <w:r w:rsidRPr="00914D2E">
        <w:rPr>
          <w:rFonts w:ascii="Times" w:hAnsi="Times" w:cs="Arial"/>
          <w:color w:val="000000" w:themeColor="text1"/>
          <w:sz w:val="20"/>
          <w:szCs w:val="20"/>
        </w:rPr>
        <w:t xml:space="preserve"> ;</w:t>
      </w:r>
      <w:r>
        <w:rPr>
          <w:rFonts w:ascii="Times" w:hAnsi="Times" w:cs="Arial"/>
          <w:color w:val="000000" w:themeColor="text1"/>
          <w:sz w:val="20"/>
          <w:szCs w:val="20"/>
        </w:rPr>
        <w:t xml:space="preserve"> Capacité à saisir le rôle et le type d’actions des acteurs non-institutionnels dans le </w:t>
      </w:r>
      <w:proofErr w:type="spellStart"/>
      <w:r w:rsidRPr="00C92859">
        <w:rPr>
          <w:rFonts w:ascii="Times" w:hAnsi="Times" w:cs="Arial"/>
          <w:i/>
          <w:color w:val="000000" w:themeColor="text1"/>
          <w:sz w:val="20"/>
          <w:szCs w:val="20"/>
        </w:rPr>
        <w:t>legislative</w:t>
      </w:r>
      <w:proofErr w:type="spellEnd"/>
      <w:r w:rsidRPr="00C92859">
        <w:rPr>
          <w:rFonts w:ascii="Times" w:hAnsi="Times" w:cs="Arial"/>
          <w:i/>
          <w:color w:val="000000" w:themeColor="text1"/>
          <w:sz w:val="20"/>
          <w:szCs w:val="20"/>
        </w:rPr>
        <w:t xml:space="preserve"> </w:t>
      </w:r>
      <w:proofErr w:type="spellStart"/>
      <w:r w:rsidRPr="00C92859">
        <w:rPr>
          <w:rFonts w:ascii="Times" w:hAnsi="Times" w:cs="Arial"/>
          <w:i/>
          <w:color w:val="000000" w:themeColor="text1"/>
          <w:sz w:val="20"/>
          <w:szCs w:val="20"/>
        </w:rPr>
        <w:t>process</w:t>
      </w:r>
      <w:proofErr w:type="spellEnd"/>
      <w:r>
        <w:rPr>
          <w:rFonts w:ascii="Times" w:hAnsi="Times" w:cs="Arial"/>
          <w:color w:val="000000" w:themeColor="text1"/>
          <w:sz w:val="20"/>
          <w:szCs w:val="20"/>
        </w:rPr>
        <w:t xml:space="preserve"> de l’UE ; </w:t>
      </w:r>
      <w:r>
        <w:rPr>
          <w:rFonts w:ascii="Times" w:hAnsi="Times" w:cs="Arial"/>
          <w:color w:val="000000" w:themeColor="text1"/>
          <w:sz w:val="20"/>
          <w:szCs w:val="20"/>
        </w:rPr>
        <w:t>Aptitude à proposer une c</w:t>
      </w:r>
      <w:r w:rsidRPr="00914D2E">
        <w:rPr>
          <w:rFonts w:ascii="Times" w:hAnsi="Times" w:cs="Arial"/>
          <w:color w:val="000000" w:themeColor="text1"/>
          <w:sz w:val="20"/>
          <w:szCs w:val="20"/>
        </w:rPr>
        <w:t>artographie analytique des acteurs (institutionnels et non institutionnels) impliqués dans les négociations européennes</w:t>
      </w:r>
      <w:r w:rsidR="00473923">
        <w:rPr>
          <w:rFonts w:ascii="Times" w:hAnsi="Times" w:cs="Arial"/>
          <w:color w:val="000000" w:themeColor="text1"/>
          <w:sz w:val="20"/>
          <w:szCs w:val="20"/>
        </w:rPr>
        <w:t xml:space="preserve"> </w:t>
      </w:r>
      <w:r w:rsidR="00473923" w:rsidRPr="00914D2E">
        <w:rPr>
          <w:rFonts w:ascii="Times" w:hAnsi="Times" w:cs="Arial"/>
          <w:color w:val="000000" w:themeColor="text1"/>
          <w:sz w:val="20"/>
          <w:szCs w:val="20"/>
        </w:rPr>
        <w:t xml:space="preserve">du secteur </w:t>
      </w:r>
      <w:r w:rsidR="00473923">
        <w:rPr>
          <w:rFonts w:ascii="Times" w:hAnsi="Times" w:cs="Arial"/>
          <w:color w:val="000000" w:themeColor="text1"/>
          <w:sz w:val="20"/>
          <w:szCs w:val="20"/>
        </w:rPr>
        <w:t>visé par le scénario</w:t>
      </w:r>
      <w:r>
        <w:rPr>
          <w:rFonts w:ascii="Times" w:hAnsi="Times" w:cs="Arial"/>
          <w:color w:val="000000" w:themeColor="text1"/>
          <w:sz w:val="20"/>
          <w:szCs w:val="20"/>
        </w:rPr>
        <w:t>.</w:t>
      </w:r>
    </w:p>
    <w:p w14:paraId="760F542D" w14:textId="7F8229C2" w:rsidR="00426E30" w:rsidRPr="00914D2E" w:rsidRDefault="00426E30" w:rsidP="00426E30">
      <w:pPr>
        <w:pStyle w:val="NormalWeb"/>
        <w:spacing w:before="0" w:beforeAutospacing="0" w:after="140" w:afterAutospacing="0"/>
        <w:ind w:left="420" w:hanging="200"/>
        <w:jc w:val="both"/>
        <w:rPr>
          <w:rFonts w:ascii="Times" w:hAnsi="Times"/>
          <w:color w:val="000000" w:themeColor="text1"/>
        </w:rPr>
      </w:pPr>
      <w:proofErr w:type="gramStart"/>
      <w:r w:rsidRPr="00914D2E">
        <w:rPr>
          <w:rFonts w:ascii="Times" w:hAnsi="Times" w:cs="Arial"/>
          <w:color w:val="000000" w:themeColor="text1"/>
          <w:sz w:val="20"/>
          <w:szCs w:val="20"/>
        </w:rPr>
        <w:t>·</w:t>
      </w:r>
      <w:r w:rsidRPr="00914D2E">
        <w:rPr>
          <w:rFonts w:ascii="Times" w:hAnsi="Times"/>
          <w:color w:val="000000" w:themeColor="text1"/>
          <w:sz w:val="14"/>
          <w:szCs w:val="14"/>
        </w:rPr>
        <w:t xml:space="preserve">  </w:t>
      </w:r>
      <w:r w:rsidRPr="00914D2E">
        <w:rPr>
          <w:rFonts w:ascii="Times" w:hAnsi="Times" w:cs="Arial"/>
          <w:color w:val="000000" w:themeColor="text1"/>
          <w:sz w:val="20"/>
          <w:szCs w:val="20"/>
        </w:rPr>
        <w:t>Pour</w:t>
      </w:r>
      <w:proofErr w:type="gramEnd"/>
      <w:r w:rsidRPr="00914D2E">
        <w:rPr>
          <w:rFonts w:ascii="Times" w:hAnsi="Times" w:cs="Arial"/>
          <w:color w:val="000000" w:themeColor="text1"/>
          <w:sz w:val="20"/>
          <w:szCs w:val="20"/>
        </w:rPr>
        <w:t xml:space="preserve"> le cours </w:t>
      </w:r>
      <w:r w:rsidRPr="00914D2E">
        <w:rPr>
          <w:rFonts w:ascii="Times" w:hAnsi="Times" w:cs="Arial"/>
          <w:b/>
          <w:bCs/>
          <w:color w:val="000000" w:themeColor="text1"/>
          <w:sz w:val="20"/>
          <w:szCs w:val="20"/>
        </w:rPr>
        <w:t xml:space="preserve">« Science politique de l’Union européenne » M1 </w:t>
      </w:r>
      <w:proofErr w:type="spellStart"/>
      <w:r w:rsidRPr="00914D2E">
        <w:rPr>
          <w:rFonts w:ascii="Times" w:hAnsi="Times" w:cs="Arial"/>
          <w:b/>
          <w:bCs/>
          <w:color w:val="000000" w:themeColor="text1"/>
          <w:sz w:val="20"/>
          <w:szCs w:val="20"/>
        </w:rPr>
        <w:t>PEAcT</w:t>
      </w:r>
      <w:proofErr w:type="spellEnd"/>
      <w:r w:rsidRPr="00914D2E">
        <w:rPr>
          <w:rFonts w:ascii="Times" w:hAnsi="Times" w:cs="Arial"/>
          <w:b/>
          <w:bCs/>
          <w:color w:val="000000" w:themeColor="text1"/>
          <w:sz w:val="20"/>
          <w:szCs w:val="20"/>
        </w:rPr>
        <w:t xml:space="preserve"> (Ph. Aldrin)</w:t>
      </w:r>
      <w:r w:rsidRPr="00914D2E">
        <w:rPr>
          <w:rFonts w:ascii="Times" w:hAnsi="Times" w:cs="Arial"/>
          <w:color w:val="000000" w:themeColor="text1"/>
          <w:sz w:val="20"/>
          <w:szCs w:val="20"/>
        </w:rPr>
        <w:t xml:space="preserve"> : Compréhension du fonctionnement concret du processus décisionnel européen ; </w:t>
      </w:r>
      <w:r w:rsidR="00C92859">
        <w:rPr>
          <w:rFonts w:ascii="Times" w:hAnsi="Times" w:cs="Arial"/>
          <w:color w:val="000000" w:themeColor="text1"/>
          <w:sz w:val="20"/>
          <w:szCs w:val="20"/>
        </w:rPr>
        <w:t>Aptitude à proposer une c</w:t>
      </w:r>
      <w:r w:rsidRPr="00914D2E">
        <w:rPr>
          <w:rFonts w:ascii="Times" w:hAnsi="Times" w:cs="Arial"/>
          <w:color w:val="000000" w:themeColor="text1"/>
          <w:sz w:val="20"/>
          <w:szCs w:val="20"/>
        </w:rPr>
        <w:t xml:space="preserve">artographie analytique des acteurs (institutionnels et non institutionnels) impliqués dans les négociations européennes ; Multiplicité des éléments de contexte (politique, social, économique, international…) du secteur </w:t>
      </w:r>
      <w:r w:rsidR="00473923">
        <w:rPr>
          <w:rFonts w:ascii="Times" w:hAnsi="Times" w:cs="Arial"/>
          <w:color w:val="000000" w:themeColor="text1"/>
          <w:sz w:val="20"/>
          <w:szCs w:val="20"/>
        </w:rPr>
        <w:t>visé par le scénario</w:t>
      </w:r>
      <w:r w:rsidRPr="00914D2E">
        <w:rPr>
          <w:rFonts w:ascii="Times" w:hAnsi="Times" w:cs="Arial"/>
          <w:color w:val="000000" w:themeColor="text1"/>
          <w:sz w:val="20"/>
          <w:szCs w:val="20"/>
        </w:rPr>
        <w:t>.</w:t>
      </w:r>
    </w:p>
    <w:p w14:paraId="451D49D1" w14:textId="52E8174E" w:rsidR="00426E30" w:rsidRDefault="00426E30" w:rsidP="00426E30">
      <w:pPr>
        <w:pStyle w:val="NormalWeb"/>
        <w:spacing w:before="0" w:beforeAutospacing="0" w:after="140" w:afterAutospacing="0"/>
        <w:ind w:left="420" w:hanging="200"/>
        <w:jc w:val="both"/>
        <w:rPr>
          <w:rFonts w:ascii="Times" w:hAnsi="Times" w:cs="Arial"/>
          <w:color w:val="000000" w:themeColor="text1"/>
          <w:sz w:val="20"/>
          <w:szCs w:val="20"/>
        </w:rPr>
      </w:pPr>
      <w:r w:rsidRPr="00914D2E">
        <w:rPr>
          <w:rFonts w:ascii="Times" w:hAnsi="Times" w:cs="Arial"/>
          <w:color w:val="000000" w:themeColor="text1"/>
          <w:sz w:val="20"/>
          <w:szCs w:val="20"/>
        </w:rPr>
        <w:t>·</w:t>
      </w:r>
      <w:r w:rsidRPr="00914D2E">
        <w:rPr>
          <w:rFonts w:ascii="Times" w:hAnsi="Times"/>
          <w:color w:val="000000" w:themeColor="text1"/>
          <w:sz w:val="14"/>
          <w:szCs w:val="14"/>
        </w:rPr>
        <w:t xml:space="preserve">   </w:t>
      </w:r>
      <w:r w:rsidRPr="00914D2E">
        <w:rPr>
          <w:rFonts w:ascii="Times" w:hAnsi="Times" w:cs="Arial"/>
          <w:color w:val="000000" w:themeColor="text1"/>
          <w:sz w:val="20"/>
          <w:szCs w:val="20"/>
        </w:rPr>
        <w:t xml:space="preserve">Pour le cours </w:t>
      </w:r>
      <w:r w:rsidRPr="00914D2E">
        <w:rPr>
          <w:rFonts w:ascii="Times" w:hAnsi="Times" w:cs="Arial"/>
          <w:b/>
          <w:bCs/>
          <w:color w:val="000000" w:themeColor="text1"/>
          <w:sz w:val="20"/>
          <w:szCs w:val="20"/>
        </w:rPr>
        <w:t xml:space="preserve">« </w:t>
      </w:r>
      <w:proofErr w:type="spellStart"/>
      <w:r w:rsidRPr="00914D2E">
        <w:rPr>
          <w:rFonts w:ascii="Times" w:hAnsi="Times" w:cs="Arial"/>
          <w:b/>
          <w:bCs/>
          <w:color w:val="000000" w:themeColor="text1"/>
          <w:sz w:val="20"/>
          <w:szCs w:val="20"/>
        </w:rPr>
        <w:t>Advocacy</w:t>
      </w:r>
      <w:proofErr w:type="spellEnd"/>
      <w:r w:rsidRPr="00914D2E">
        <w:rPr>
          <w:rFonts w:ascii="Times" w:hAnsi="Times" w:cs="Arial"/>
          <w:b/>
          <w:bCs/>
          <w:color w:val="000000" w:themeColor="text1"/>
          <w:sz w:val="20"/>
          <w:szCs w:val="20"/>
        </w:rPr>
        <w:t xml:space="preserve"> : ONG, société civile et mobilisations morales » M2 Europe (D. </w:t>
      </w:r>
      <w:proofErr w:type="spellStart"/>
      <w:r w:rsidRPr="00914D2E">
        <w:rPr>
          <w:rFonts w:ascii="Times" w:hAnsi="Times" w:cs="Arial"/>
          <w:b/>
          <w:bCs/>
          <w:color w:val="000000" w:themeColor="text1"/>
          <w:sz w:val="20"/>
          <w:szCs w:val="20"/>
        </w:rPr>
        <w:t>Yankaya</w:t>
      </w:r>
      <w:proofErr w:type="spellEnd"/>
      <w:r w:rsidRPr="00914D2E">
        <w:rPr>
          <w:rFonts w:ascii="Times" w:hAnsi="Times" w:cs="Arial"/>
          <w:b/>
          <w:bCs/>
          <w:color w:val="000000" w:themeColor="text1"/>
          <w:sz w:val="20"/>
          <w:szCs w:val="20"/>
        </w:rPr>
        <w:t>)</w:t>
      </w:r>
      <w:r w:rsidRPr="00914D2E">
        <w:rPr>
          <w:rFonts w:ascii="Times" w:hAnsi="Times" w:cs="Arial"/>
          <w:color w:val="000000" w:themeColor="text1"/>
          <w:sz w:val="20"/>
          <w:szCs w:val="20"/>
        </w:rPr>
        <w:t xml:space="preserve"> : Cartographie des acteurs non institutionnels (rôles, positions, ressources, influence) ; Implication dans les groupes de travail des institutions (notamment ceux de la Commission européenne).</w:t>
      </w:r>
    </w:p>
    <w:p w14:paraId="5BE6D281" w14:textId="45E03DF8" w:rsidR="00C92859" w:rsidRDefault="00C92859" w:rsidP="00426E30">
      <w:pPr>
        <w:pStyle w:val="NormalWeb"/>
        <w:spacing w:before="0" w:beforeAutospacing="0" w:after="140" w:afterAutospacing="0"/>
        <w:ind w:left="420" w:hanging="200"/>
        <w:jc w:val="both"/>
        <w:rPr>
          <w:rFonts w:ascii="Times" w:hAnsi="Times" w:cs="Arial"/>
          <w:color w:val="000000" w:themeColor="text1"/>
          <w:sz w:val="20"/>
          <w:szCs w:val="20"/>
        </w:rPr>
      </w:pPr>
      <w:r w:rsidRPr="009D5B2E">
        <w:rPr>
          <w:rFonts w:ascii="Times" w:hAnsi="Times" w:cs="Arial"/>
          <w:color w:val="000000" w:themeColor="text1"/>
          <w:sz w:val="20"/>
          <w:szCs w:val="20"/>
        </w:rPr>
        <w:t>·</w:t>
      </w:r>
      <w:r w:rsidRPr="009D5B2E">
        <w:rPr>
          <w:rFonts w:ascii="Times" w:hAnsi="Times"/>
          <w:color w:val="000000" w:themeColor="text1"/>
          <w:sz w:val="20"/>
          <w:szCs w:val="20"/>
        </w:rPr>
        <w:t xml:space="preserve">   </w:t>
      </w:r>
      <w:r w:rsidRPr="009D5B2E">
        <w:rPr>
          <w:rFonts w:ascii="Times" w:hAnsi="Times" w:cs="Arial"/>
          <w:color w:val="000000" w:themeColor="text1"/>
          <w:sz w:val="20"/>
          <w:szCs w:val="20"/>
        </w:rPr>
        <w:t xml:space="preserve">Pour le cours </w:t>
      </w:r>
      <w:r w:rsidRPr="009D5B2E">
        <w:rPr>
          <w:rFonts w:ascii="Times" w:hAnsi="Times" w:cs="Arial"/>
          <w:b/>
          <w:color w:val="000000" w:themeColor="text1"/>
          <w:sz w:val="20"/>
          <w:szCs w:val="20"/>
        </w:rPr>
        <w:t>« </w:t>
      </w:r>
      <w:r w:rsidRPr="009D5B2E">
        <w:rPr>
          <w:rFonts w:ascii="Times" w:hAnsi="Times"/>
          <w:b/>
          <w:color w:val="000000" w:themeColor="text1"/>
          <w:sz w:val="20"/>
          <w:szCs w:val="20"/>
        </w:rPr>
        <w:t>Professionnels et experts de l’information européenne »</w:t>
      </w:r>
      <w:r w:rsidRPr="009D5B2E">
        <w:rPr>
          <w:rFonts w:ascii="Times" w:hAnsi="Times"/>
          <w:color w:val="000000" w:themeColor="text1"/>
          <w:sz w:val="20"/>
          <w:szCs w:val="20"/>
        </w:rPr>
        <w:t xml:space="preserve"> M2 Europe et M2 MI-RP : Maîtrise des instruments informationnels (médias traditionnels et réseaux </w:t>
      </w:r>
      <w:proofErr w:type="spellStart"/>
      <w:r w:rsidRPr="009D5B2E">
        <w:rPr>
          <w:rFonts w:ascii="Times" w:hAnsi="Times"/>
          <w:color w:val="000000" w:themeColor="text1"/>
          <w:sz w:val="20"/>
          <w:szCs w:val="20"/>
        </w:rPr>
        <w:t>socionumériques</w:t>
      </w:r>
      <w:proofErr w:type="spellEnd"/>
      <w:r w:rsidRPr="009D5B2E">
        <w:rPr>
          <w:rFonts w:ascii="Times" w:hAnsi="Times"/>
          <w:color w:val="000000" w:themeColor="text1"/>
          <w:sz w:val="20"/>
          <w:szCs w:val="20"/>
        </w:rPr>
        <w:t xml:space="preserve">) et des pratiques communicationnelles des acteurs de la « bulle bruxelloise » ; </w:t>
      </w:r>
      <w:r w:rsidR="009D5B2E" w:rsidRPr="009D5B2E">
        <w:rPr>
          <w:rFonts w:ascii="Times" w:hAnsi="Times"/>
          <w:color w:val="000000" w:themeColor="text1"/>
          <w:sz w:val="20"/>
          <w:szCs w:val="20"/>
        </w:rPr>
        <w:t xml:space="preserve">Capacité à suivre l’actualité d’un </w:t>
      </w:r>
      <w:proofErr w:type="spellStart"/>
      <w:r w:rsidR="009D5B2E" w:rsidRPr="009D5B2E">
        <w:rPr>
          <w:rFonts w:ascii="Times" w:hAnsi="Times" w:cs="Arial"/>
          <w:i/>
          <w:color w:val="000000" w:themeColor="text1"/>
          <w:sz w:val="20"/>
          <w:szCs w:val="20"/>
        </w:rPr>
        <w:t>legislative</w:t>
      </w:r>
      <w:proofErr w:type="spellEnd"/>
      <w:r w:rsidR="009D5B2E" w:rsidRPr="009D5B2E">
        <w:rPr>
          <w:rFonts w:ascii="Times" w:hAnsi="Times" w:cs="Arial"/>
          <w:i/>
          <w:color w:val="000000" w:themeColor="text1"/>
          <w:sz w:val="20"/>
          <w:szCs w:val="20"/>
        </w:rPr>
        <w:t xml:space="preserve"> </w:t>
      </w:r>
      <w:proofErr w:type="spellStart"/>
      <w:r w:rsidR="009D5B2E" w:rsidRPr="009D5B2E">
        <w:rPr>
          <w:rFonts w:ascii="Times" w:hAnsi="Times" w:cs="Arial"/>
          <w:i/>
          <w:color w:val="000000" w:themeColor="text1"/>
          <w:sz w:val="20"/>
          <w:szCs w:val="20"/>
        </w:rPr>
        <w:t>process</w:t>
      </w:r>
      <w:proofErr w:type="spellEnd"/>
      <w:r w:rsidR="009D5B2E" w:rsidRPr="009D5B2E">
        <w:rPr>
          <w:rFonts w:ascii="Times" w:hAnsi="Times" w:cs="Arial"/>
          <w:color w:val="000000" w:themeColor="text1"/>
          <w:sz w:val="20"/>
          <w:szCs w:val="20"/>
        </w:rPr>
        <w:t xml:space="preserve"> de l’UE</w:t>
      </w:r>
      <w:r w:rsidR="009D5B2E" w:rsidRPr="009D5B2E">
        <w:rPr>
          <w:rFonts w:ascii="Times" w:hAnsi="Times" w:cs="Arial"/>
          <w:color w:val="000000" w:themeColor="text1"/>
          <w:sz w:val="20"/>
          <w:szCs w:val="20"/>
        </w:rPr>
        <w:t xml:space="preserve"> depuis les consultations jusqu’aux plénières.</w:t>
      </w:r>
    </w:p>
    <w:p w14:paraId="46B61A6D" w14:textId="53209E70" w:rsidR="00473923" w:rsidRDefault="00473923" w:rsidP="00426E30">
      <w:pPr>
        <w:pStyle w:val="NormalWeb"/>
        <w:spacing w:before="0" w:beforeAutospacing="0" w:after="140" w:afterAutospacing="0"/>
        <w:ind w:left="420" w:hanging="200"/>
        <w:jc w:val="both"/>
        <w:rPr>
          <w:rFonts w:ascii="Times" w:hAnsi="Times"/>
          <w:color w:val="000000" w:themeColor="text1"/>
          <w:sz w:val="20"/>
          <w:szCs w:val="20"/>
        </w:rPr>
      </w:pPr>
    </w:p>
    <w:p w14:paraId="256B1C89" w14:textId="77777777" w:rsidR="00473923" w:rsidRPr="009D5B2E" w:rsidRDefault="00473923" w:rsidP="00426E30">
      <w:pPr>
        <w:pStyle w:val="NormalWeb"/>
        <w:spacing w:before="0" w:beforeAutospacing="0" w:after="140" w:afterAutospacing="0"/>
        <w:ind w:left="420" w:hanging="200"/>
        <w:jc w:val="both"/>
        <w:rPr>
          <w:rFonts w:ascii="Times" w:hAnsi="Times"/>
          <w:color w:val="000000" w:themeColor="text1"/>
          <w:sz w:val="20"/>
          <w:szCs w:val="20"/>
        </w:rPr>
      </w:pPr>
    </w:p>
    <w:p w14:paraId="507A213D" w14:textId="77777777" w:rsidR="00FC5B89" w:rsidRDefault="00426E30" w:rsidP="00FC5B89">
      <w:pPr>
        <w:pStyle w:val="NormalWeb"/>
        <w:spacing w:before="0" w:beforeAutospacing="0" w:after="140" w:afterAutospacing="0"/>
        <w:ind w:left="420" w:hanging="200"/>
        <w:jc w:val="both"/>
        <w:rPr>
          <w:rFonts w:ascii="Times" w:hAnsi="Times"/>
          <w:color w:val="000000" w:themeColor="text1"/>
        </w:rPr>
      </w:pPr>
      <w:r w:rsidRPr="00914D2E">
        <w:rPr>
          <w:rFonts w:ascii="Times" w:hAnsi="Times" w:cs="Arial"/>
          <w:color w:val="000000" w:themeColor="text1"/>
          <w:sz w:val="20"/>
          <w:szCs w:val="20"/>
        </w:rPr>
        <w:t>·</w:t>
      </w:r>
      <w:r w:rsidRPr="00914D2E">
        <w:rPr>
          <w:rFonts w:ascii="Times" w:hAnsi="Times"/>
          <w:color w:val="000000" w:themeColor="text1"/>
          <w:sz w:val="14"/>
          <w:szCs w:val="14"/>
        </w:rPr>
        <w:t xml:space="preserve">   </w:t>
      </w:r>
      <w:r w:rsidRPr="00914D2E">
        <w:rPr>
          <w:rFonts w:ascii="Times" w:hAnsi="Times" w:cs="Arial"/>
          <w:color w:val="000000" w:themeColor="text1"/>
          <w:sz w:val="20"/>
          <w:szCs w:val="20"/>
        </w:rPr>
        <w:t xml:space="preserve">Pour la </w:t>
      </w:r>
      <w:r w:rsidRPr="00914D2E">
        <w:rPr>
          <w:rFonts w:ascii="Times" w:hAnsi="Times" w:cs="Arial"/>
          <w:b/>
          <w:bCs/>
          <w:color w:val="000000" w:themeColor="text1"/>
          <w:sz w:val="20"/>
          <w:szCs w:val="20"/>
        </w:rPr>
        <w:t>Clinique en droit de l’UE</w:t>
      </w:r>
      <w:r w:rsidRPr="00914D2E">
        <w:rPr>
          <w:rFonts w:ascii="Times" w:hAnsi="Times" w:cs="Arial"/>
          <w:color w:val="000000" w:themeColor="text1"/>
          <w:sz w:val="20"/>
          <w:szCs w:val="20"/>
        </w:rPr>
        <w:t xml:space="preserve"> </w:t>
      </w:r>
      <w:r w:rsidRPr="00914D2E">
        <w:rPr>
          <w:rFonts w:ascii="Times" w:hAnsi="Times" w:cs="Arial"/>
          <w:b/>
          <w:bCs/>
          <w:color w:val="000000" w:themeColor="text1"/>
          <w:sz w:val="20"/>
          <w:szCs w:val="20"/>
        </w:rPr>
        <w:t xml:space="preserve">FDSP (N. </w:t>
      </w:r>
      <w:proofErr w:type="spellStart"/>
      <w:r w:rsidRPr="00914D2E">
        <w:rPr>
          <w:rFonts w:ascii="Times" w:hAnsi="Times" w:cs="Arial"/>
          <w:b/>
          <w:bCs/>
          <w:color w:val="000000" w:themeColor="text1"/>
          <w:sz w:val="20"/>
          <w:szCs w:val="20"/>
        </w:rPr>
        <w:t>Rubio</w:t>
      </w:r>
      <w:proofErr w:type="spellEnd"/>
      <w:r w:rsidRPr="00914D2E">
        <w:rPr>
          <w:rFonts w:ascii="Times" w:hAnsi="Times" w:cs="Arial"/>
          <w:b/>
          <w:bCs/>
          <w:color w:val="000000" w:themeColor="text1"/>
          <w:sz w:val="20"/>
          <w:szCs w:val="20"/>
        </w:rPr>
        <w:t>)</w:t>
      </w:r>
      <w:r w:rsidRPr="00914D2E">
        <w:rPr>
          <w:rFonts w:ascii="Times" w:hAnsi="Times" w:cs="Arial"/>
          <w:color w:val="000000" w:themeColor="text1"/>
          <w:sz w:val="20"/>
          <w:szCs w:val="20"/>
        </w:rPr>
        <w:t xml:space="preserve"> :  Cadres et enjeux juridiques du droit de l’UE dans le domaine choisie pour la note d’analyse ; Repérage des fondements juridiques de l’UE ; Compréhension des grands principes des politiques et du droit matériel de l’UE ; Terminologie spécifique du droit européen</w:t>
      </w:r>
    </w:p>
    <w:p w14:paraId="5F365DD4" w14:textId="77777777" w:rsidR="009A6C7E" w:rsidRDefault="00FC5B89" w:rsidP="00FC5B89">
      <w:pPr>
        <w:pStyle w:val="NormalWeb"/>
        <w:spacing w:before="0" w:beforeAutospacing="0" w:after="140" w:afterAutospacing="0"/>
        <w:ind w:left="420" w:hanging="200"/>
        <w:jc w:val="both"/>
        <w:rPr>
          <w:rFonts w:ascii="Times" w:hAnsi="Times" w:cs="Arial"/>
          <w:color w:val="000000" w:themeColor="text1"/>
          <w:sz w:val="20"/>
          <w:szCs w:val="20"/>
        </w:rPr>
      </w:pPr>
      <w:r w:rsidRPr="00914D2E">
        <w:rPr>
          <w:rFonts w:ascii="Times" w:hAnsi="Times" w:cs="Arial"/>
          <w:color w:val="000000" w:themeColor="text1"/>
          <w:sz w:val="20"/>
          <w:szCs w:val="20"/>
        </w:rPr>
        <w:t>·</w:t>
      </w:r>
      <w:r w:rsidRPr="00914D2E">
        <w:rPr>
          <w:rFonts w:ascii="Times" w:hAnsi="Times"/>
          <w:color w:val="000000" w:themeColor="text1"/>
          <w:sz w:val="14"/>
          <w:szCs w:val="14"/>
        </w:rPr>
        <w:t xml:space="preserve">   </w:t>
      </w:r>
      <w:r w:rsidRPr="00914D2E">
        <w:rPr>
          <w:rFonts w:ascii="Times" w:hAnsi="Times" w:cs="Arial"/>
          <w:color w:val="000000" w:themeColor="text1"/>
          <w:sz w:val="20"/>
          <w:szCs w:val="20"/>
        </w:rPr>
        <w:t>Pour l</w:t>
      </w:r>
      <w:r>
        <w:rPr>
          <w:rFonts w:ascii="Times" w:hAnsi="Times" w:cs="Arial"/>
          <w:color w:val="000000" w:themeColor="text1"/>
          <w:sz w:val="20"/>
          <w:szCs w:val="20"/>
        </w:rPr>
        <w:t>es cours d</w:t>
      </w:r>
      <w:r w:rsidR="009A6C7E">
        <w:rPr>
          <w:rFonts w:ascii="Times" w:hAnsi="Times" w:cs="Arial"/>
          <w:color w:val="000000" w:themeColor="text1"/>
          <w:sz w:val="20"/>
          <w:szCs w:val="20"/>
        </w:rPr>
        <w:t xml:space="preserve">’HEC Paris, de Sciences </w:t>
      </w:r>
      <w:r>
        <w:rPr>
          <w:rFonts w:ascii="Times" w:hAnsi="Times" w:cs="Arial"/>
          <w:color w:val="000000" w:themeColor="text1"/>
          <w:sz w:val="20"/>
          <w:szCs w:val="20"/>
        </w:rPr>
        <w:t>Po Saint-Germain-en-Laye, Sciences Po St</w:t>
      </w:r>
      <w:r w:rsidR="009A6C7E">
        <w:rPr>
          <w:rFonts w:ascii="Times" w:hAnsi="Times" w:cs="Arial"/>
          <w:color w:val="000000" w:themeColor="text1"/>
          <w:sz w:val="20"/>
          <w:szCs w:val="20"/>
        </w:rPr>
        <w:t>r</w:t>
      </w:r>
      <w:r>
        <w:rPr>
          <w:rFonts w:ascii="Times" w:hAnsi="Times" w:cs="Arial"/>
          <w:color w:val="000000" w:themeColor="text1"/>
          <w:sz w:val="20"/>
          <w:szCs w:val="20"/>
        </w:rPr>
        <w:t>asbourg</w:t>
      </w:r>
      <w:r w:rsidR="009A6C7E">
        <w:rPr>
          <w:rFonts w:ascii="Times" w:hAnsi="Times" w:cs="Arial"/>
          <w:color w:val="000000" w:themeColor="text1"/>
          <w:sz w:val="20"/>
          <w:szCs w:val="20"/>
        </w:rPr>
        <w:t xml:space="preserve">, de l’Université de Cluj et de l’Université de Fribourg qui sont </w:t>
      </w:r>
      <w:r>
        <w:rPr>
          <w:rFonts w:ascii="Times" w:hAnsi="Times" w:cs="Arial"/>
          <w:color w:val="000000" w:themeColor="text1"/>
          <w:sz w:val="20"/>
          <w:szCs w:val="20"/>
        </w:rPr>
        <w:t xml:space="preserve">évalués via la participation au programme </w:t>
      </w:r>
      <w:r w:rsidR="009A6C7E">
        <w:rPr>
          <w:rFonts w:ascii="Times" w:hAnsi="Times" w:cs="Arial"/>
          <w:color w:val="000000" w:themeColor="text1"/>
          <w:sz w:val="20"/>
          <w:szCs w:val="20"/>
        </w:rPr>
        <w:t>BWS, voir avec votre référent pédagogique.</w:t>
      </w:r>
    </w:p>
    <w:p w14:paraId="611AEF22" w14:textId="77777777" w:rsidR="009A6C7E" w:rsidRDefault="009A6C7E" w:rsidP="00FC5B89">
      <w:pPr>
        <w:pStyle w:val="NormalWeb"/>
        <w:spacing w:before="0" w:beforeAutospacing="0" w:after="140" w:afterAutospacing="0"/>
        <w:ind w:left="420" w:hanging="200"/>
        <w:jc w:val="both"/>
        <w:rPr>
          <w:rFonts w:ascii="Times" w:hAnsi="Times" w:cs="Arial"/>
          <w:color w:val="000000" w:themeColor="text1"/>
          <w:sz w:val="20"/>
          <w:szCs w:val="20"/>
        </w:rPr>
      </w:pPr>
    </w:p>
    <w:sectPr w:rsidR="009A6C7E" w:rsidSect="005C3569">
      <w:headerReference w:type="default" r:id="rId12"/>
      <w:footerReference w:type="even" r:id="rId13"/>
      <w:footerReference w:type="default" r:id="rId14"/>
      <w:pgSz w:w="11906" w:h="16838"/>
      <w:pgMar w:top="1890" w:right="1417" w:bottom="1140" w:left="1417" w:header="708" w:footer="1673"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33DDBC" w16cex:dateUtc="2021-11-08T16:32:00Z"/>
  <w16cex:commentExtensible w16cex:durableId="2533DE57" w16cex:dateUtc="2021-11-08T16:35:00Z"/>
  <w16cex:commentExtensible w16cex:durableId="2533DE17" w16cex:dateUtc="2021-11-08T16:34:00Z"/>
  <w16cex:commentExtensible w16cex:durableId="25341451" w16cex:dateUtc="2021-11-08T20:25:00Z"/>
  <w16cex:commentExtensible w16cex:durableId="25341698" w16cex:dateUtc="2021-11-08T20:35:00Z"/>
  <w16cex:commentExtensible w16cex:durableId="253416F7" w16cex:dateUtc="2021-11-08T20:36:00Z"/>
  <w16cex:commentExtensible w16cex:durableId="2534170D" w16cex:dateUtc="2021-11-08T20:37:00Z"/>
  <w16cex:commentExtensible w16cex:durableId="2534171A" w16cex:dateUtc="2021-11-08T20:37:00Z"/>
  <w16cex:commentExtensible w16cex:durableId="2533E2D4" w16cex:dateUtc="2021-11-08T16:54: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AE5DBC" w14:textId="77777777" w:rsidR="00C724FF" w:rsidRDefault="00C724FF" w:rsidP="005F4943">
      <w:pPr>
        <w:spacing w:after="0" w:line="240" w:lineRule="auto"/>
      </w:pPr>
      <w:r>
        <w:separator/>
      </w:r>
    </w:p>
  </w:endnote>
  <w:endnote w:type="continuationSeparator" w:id="0">
    <w:p w14:paraId="3F64FACC" w14:textId="77777777" w:rsidR="00C724FF" w:rsidRDefault="00C724FF" w:rsidP="005F49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0000500000000020000"/>
    <w:charset w:val="00"/>
    <w:family w:val="auto"/>
    <w:pitch w:val="variable"/>
    <w:sig w:usb0="E0002AFF" w:usb1="D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Helvetica">
    <w:panose1 w:val="00000000000000000000"/>
    <w:charset w:val="00"/>
    <w:family w:val="auto"/>
    <w:pitch w:val="variable"/>
    <w:sig w:usb0="E00002FF" w:usb1="5000785B" w:usb2="00000000" w:usb3="00000000" w:csb0="0000019F" w:csb1="00000000"/>
  </w:font>
  <w:font w:name="Phosphate Solid">
    <w:panose1 w:val="02000506050000020004"/>
    <w:charset w:val="4D"/>
    <w:family w:val="auto"/>
    <w:pitch w:val="variable"/>
    <w:sig w:usb0="A00000EF" w:usb1="5000204B" w:usb2="00000040" w:usb3="00000000" w:csb0="00000193" w:csb1="00000000"/>
  </w:font>
  <w:font w:name="Times">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Bebas Neue">
    <w:panose1 w:val="020B0000000000000000"/>
    <w:charset w:val="4D"/>
    <w:family w:val="swiss"/>
    <w:pitch w:val="variable"/>
    <w:sig w:usb0="A000002F" w:usb1="0000004B" w:usb2="00000000" w:usb3="00000000" w:csb0="0000009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1543790997"/>
      <w:docPartObj>
        <w:docPartGallery w:val="Page Numbers (Bottom of Page)"/>
        <w:docPartUnique/>
      </w:docPartObj>
    </w:sdtPr>
    <w:sdtEndPr>
      <w:rPr>
        <w:rStyle w:val="Numrodepage"/>
      </w:rPr>
    </w:sdtEndPr>
    <w:sdtContent>
      <w:p w14:paraId="08238263" w14:textId="2394949F" w:rsidR="00FC2E61" w:rsidRDefault="00FC2E61" w:rsidP="00F873EF">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6E24782F" w14:textId="77777777" w:rsidR="00FC2E61" w:rsidRDefault="00FC2E61">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Fonts w:ascii="Bebas Neue" w:hAnsi="Bebas Neue"/>
        <w:color w:val="FFAB00"/>
        <w:sz w:val="32"/>
        <w:szCs w:val="32"/>
      </w:rPr>
      <w:id w:val="-1890945672"/>
      <w:docPartObj>
        <w:docPartGallery w:val="Page Numbers (Bottom of Page)"/>
        <w:docPartUnique/>
      </w:docPartObj>
    </w:sdtPr>
    <w:sdtEndPr>
      <w:rPr>
        <w:rStyle w:val="Numrodepage"/>
      </w:rPr>
    </w:sdtEndPr>
    <w:sdtContent>
      <w:p w14:paraId="6D1CE3A6" w14:textId="66B976C5" w:rsidR="00FC2E61" w:rsidRPr="005F2D6D" w:rsidRDefault="00FC2E61" w:rsidP="005F2D6D">
        <w:pPr>
          <w:pStyle w:val="Pieddepage"/>
          <w:framePr w:w="385" w:h="433" w:hRule="exact" w:wrap="none" w:vAnchor="text" w:hAnchor="page" w:x="11014" w:y="-7317"/>
          <w:rPr>
            <w:rStyle w:val="Numrodepage"/>
            <w:rFonts w:ascii="Bebas Neue" w:hAnsi="Bebas Neue"/>
            <w:color w:val="FFAB00"/>
            <w:sz w:val="32"/>
            <w:szCs w:val="32"/>
          </w:rPr>
        </w:pPr>
        <w:r w:rsidRPr="005F2D6D">
          <w:rPr>
            <w:rStyle w:val="Numrodepage"/>
            <w:rFonts w:ascii="Bebas Neue" w:hAnsi="Bebas Neue"/>
            <w:color w:val="FFAB00"/>
            <w:sz w:val="32"/>
            <w:szCs w:val="32"/>
          </w:rPr>
          <w:fldChar w:fldCharType="begin"/>
        </w:r>
        <w:r w:rsidRPr="005F2D6D">
          <w:rPr>
            <w:rStyle w:val="Numrodepage"/>
            <w:rFonts w:ascii="Bebas Neue" w:hAnsi="Bebas Neue"/>
            <w:color w:val="FFAB00"/>
            <w:sz w:val="32"/>
            <w:szCs w:val="32"/>
          </w:rPr>
          <w:instrText xml:space="preserve"> PAGE </w:instrText>
        </w:r>
        <w:r w:rsidRPr="005F2D6D">
          <w:rPr>
            <w:rStyle w:val="Numrodepage"/>
            <w:rFonts w:ascii="Bebas Neue" w:hAnsi="Bebas Neue"/>
            <w:color w:val="FFAB00"/>
            <w:sz w:val="32"/>
            <w:szCs w:val="32"/>
          </w:rPr>
          <w:fldChar w:fldCharType="separate"/>
        </w:r>
        <w:r w:rsidRPr="005F2D6D">
          <w:rPr>
            <w:rStyle w:val="Numrodepage"/>
            <w:rFonts w:ascii="Bebas Neue" w:hAnsi="Bebas Neue"/>
            <w:noProof/>
            <w:color w:val="FFAB00"/>
            <w:sz w:val="32"/>
            <w:szCs w:val="32"/>
          </w:rPr>
          <w:t>1</w:t>
        </w:r>
        <w:r w:rsidRPr="005F2D6D">
          <w:rPr>
            <w:rStyle w:val="Numrodepage"/>
            <w:rFonts w:ascii="Bebas Neue" w:hAnsi="Bebas Neue"/>
            <w:color w:val="FFAB00"/>
            <w:sz w:val="32"/>
            <w:szCs w:val="32"/>
          </w:rPr>
          <w:fldChar w:fldCharType="end"/>
        </w:r>
      </w:p>
    </w:sdtContent>
  </w:sdt>
  <w:p w14:paraId="2E617D9E" w14:textId="1A4D74D4" w:rsidR="00FC2E61" w:rsidRPr="005F2D6D" w:rsidRDefault="005C3569" w:rsidP="0089748F">
    <w:pPr>
      <w:pStyle w:val="En-tte"/>
      <w:tabs>
        <w:tab w:val="clear" w:pos="9072"/>
      </w:tabs>
      <w:ind w:right="3827"/>
      <w:rPr>
        <w:rFonts w:ascii="Bebas Neue" w:hAnsi="Bebas Neue"/>
        <w:i/>
        <w:color w:val="FFAB00"/>
        <w:sz w:val="18"/>
        <w:szCs w:val="18"/>
      </w:rPr>
    </w:pPr>
    <w:r w:rsidRPr="005C3569">
      <w:rPr>
        <w:rFonts w:ascii="Bebas Neue" w:hAnsi="Bebas Neue"/>
        <w:i/>
        <w:color w:val="FFAB00"/>
        <w:sz w:val="18"/>
        <w:szCs w:val="18"/>
      </w:rPr>
      <w:drawing>
        <wp:anchor distT="0" distB="0" distL="114300" distR="114300" simplePos="0" relativeHeight="251658240" behindDoc="0" locked="0" layoutInCell="1" allowOverlap="1" wp14:anchorId="28879C91" wp14:editId="6F11B9C3">
          <wp:simplePos x="0" y="0"/>
          <wp:positionH relativeFrom="column">
            <wp:posOffset>559</wp:posOffset>
          </wp:positionH>
          <wp:positionV relativeFrom="paragraph">
            <wp:posOffset>-75113</wp:posOffset>
          </wp:positionV>
          <wp:extent cx="5760000" cy="1321200"/>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5760000" cy="13212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F1CF6B" w14:textId="77777777" w:rsidR="00C724FF" w:rsidRDefault="00C724FF" w:rsidP="005F4943">
      <w:pPr>
        <w:spacing w:after="0" w:line="240" w:lineRule="auto"/>
      </w:pPr>
      <w:r>
        <w:separator/>
      </w:r>
    </w:p>
  </w:footnote>
  <w:footnote w:type="continuationSeparator" w:id="0">
    <w:p w14:paraId="68BA29F9" w14:textId="77777777" w:rsidR="00C724FF" w:rsidRDefault="00C724FF" w:rsidP="005F49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29DE5D" w14:textId="470D693B" w:rsidR="00DC2E36" w:rsidRPr="005F2D6D" w:rsidRDefault="003C31F0" w:rsidP="005F2D6D">
    <w:pPr>
      <w:rPr>
        <w:rFonts w:eastAsia="Times New Roman" w:cs="Times New Roman"/>
        <w:sz w:val="24"/>
        <w:szCs w:val="24"/>
        <w:lang w:eastAsia="fr-FR"/>
      </w:rPr>
    </w:pPr>
    <w:r w:rsidRPr="003C31F0">
      <w:rPr>
        <w:rFonts w:eastAsia="Times New Roman" w:cs="Times New Roman"/>
        <w:sz w:val="24"/>
        <w:szCs w:val="24"/>
        <w:lang w:eastAsia="fr-FR"/>
      </w:rPr>
      <w:fldChar w:fldCharType="begin"/>
    </w:r>
    <w:r w:rsidRPr="003C31F0">
      <w:rPr>
        <w:rFonts w:eastAsia="Times New Roman" w:cs="Times New Roman"/>
        <w:sz w:val="24"/>
        <w:szCs w:val="24"/>
        <w:lang w:eastAsia="fr-FR"/>
      </w:rPr>
      <w:instrText xml:space="preserve"> INCLUDEPICTURE "https://www.mes-etudes.com/uploads/media/school_logo/0001/02/thumb_1200_school_logo_retina.png" \* MERGEFORMATINET </w:instrText>
    </w:r>
    <w:r w:rsidRPr="003C31F0">
      <w:rPr>
        <w:rFonts w:eastAsia="Times New Roman" w:cs="Times New Roman"/>
        <w:sz w:val="24"/>
        <w:szCs w:val="24"/>
        <w:lang w:eastAsia="fr-FR"/>
      </w:rPr>
      <w:fldChar w:fldCharType="end"/>
    </w:r>
    <w:r w:rsidRPr="003C31F0">
      <w:t xml:space="preserve"> </w:t>
    </w:r>
    <w:r w:rsidR="00DC2E36" w:rsidRPr="003C31F0">
      <w:rPr>
        <w:rFonts w:eastAsia="Times New Roman" w:cs="Times New Roman"/>
        <w:sz w:val="24"/>
        <w:szCs w:val="24"/>
        <w:lang w:eastAsia="fr-FR"/>
      </w:rPr>
      <w:fldChar w:fldCharType="begin"/>
    </w:r>
    <w:r w:rsidR="00DC2E36" w:rsidRPr="003C31F0">
      <w:rPr>
        <w:rFonts w:eastAsia="Times New Roman" w:cs="Times New Roman"/>
        <w:sz w:val="24"/>
        <w:szCs w:val="24"/>
        <w:lang w:eastAsia="fr-FR"/>
      </w:rPr>
      <w:instrText xml:space="preserve"> INCLUDEPICTURE "https://encrypted-tbn0.gstatic.com/images?q=tbn%3AANd9GcSVuzm5u6Q1In_7kxj7McVe__l8YXRHyqXkJA&amp;usqp=CAU" \* MERGEFORMATINET </w:instrText>
    </w:r>
    <w:r w:rsidR="00DC2E36" w:rsidRPr="003C31F0">
      <w:rPr>
        <w:rFonts w:eastAsia="Times New Roman" w:cs="Times New Roman"/>
        <w:sz w:val="24"/>
        <w:szCs w:val="24"/>
        <w:lang w:eastAsia="fr-FR"/>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966CC4"/>
    <w:multiLevelType w:val="hybridMultilevel"/>
    <w:tmpl w:val="5176AA5E"/>
    <w:lvl w:ilvl="0" w:tplc="146CF19A">
      <w:start w:val="1"/>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5A7E64C6"/>
    <w:multiLevelType w:val="hybridMultilevel"/>
    <w:tmpl w:val="DC601208"/>
    <w:lvl w:ilvl="0" w:tplc="04BE524E">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5BB62A21"/>
    <w:multiLevelType w:val="hybridMultilevel"/>
    <w:tmpl w:val="0CB6E0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192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70356EF4"/>
    <w:multiLevelType w:val="hybridMultilevel"/>
    <w:tmpl w:val="047C6D88"/>
    <w:lvl w:ilvl="0" w:tplc="514EAD0E">
      <w:start w:val="1"/>
      <w:numFmt w:val="bullet"/>
      <w:lvlText w:val=""/>
      <w:lvlJc w:val="left"/>
      <w:pPr>
        <w:ind w:left="720" w:hanging="360"/>
      </w:pPr>
      <w:rPr>
        <w:rFonts w:ascii="Wingdings" w:hAnsi="Wingdings" w:hint="default"/>
        <w:color w:val="2E74B5" w:themeColor="accent5"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7C4E1C11"/>
    <w:multiLevelType w:val="hybridMultilevel"/>
    <w:tmpl w:val="54DE3A38"/>
    <w:lvl w:ilvl="0" w:tplc="0CFA25FA">
      <w:start w:val="1"/>
      <w:numFmt w:val="decimal"/>
      <w:lvlText w:val="%1."/>
      <w:lvlJc w:val="left"/>
      <w:pPr>
        <w:ind w:left="760" w:hanging="40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
  </w:num>
  <w:num w:numId="2">
    <w:abstractNumId w:val="0"/>
  </w:num>
  <w:num w:numId="3">
    <w:abstractNumId w:val="4"/>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fullPage" w:percent="162"/>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209"/>
    <w:rsid w:val="00030D70"/>
    <w:rsid w:val="000479DE"/>
    <w:rsid w:val="000844CD"/>
    <w:rsid w:val="00084B39"/>
    <w:rsid w:val="00092A85"/>
    <w:rsid w:val="000947E8"/>
    <w:rsid w:val="000B52CA"/>
    <w:rsid w:val="001108E3"/>
    <w:rsid w:val="00117EE9"/>
    <w:rsid w:val="00122FAA"/>
    <w:rsid w:val="00125E78"/>
    <w:rsid w:val="00150CF9"/>
    <w:rsid w:val="0016031E"/>
    <w:rsid w:val="00167AE9"/>
    <w:rsid w:val="00184797"/>
    <w:rsid w:val="00185AF3"/>
    <w:rsid w:val="001A2837"/>
    <w:rsid w:val="001C1523"/>
    <w:rsid w:val="001D140A"/>
    <w:rsid w:val="002305CD"/>
    <w:rsid w:val="002327EB"/>
    <w:rsid w:val="00265F4A"/>
    <w:rsid w:val="002B2F50"/>
    <w:rsid w:val="002E770D"/>
    <w:rsid w:val="00313E0D"/>
    <w:rsid w:val="00323B09"/>
    <w:rsid w:val="00356010"/>
    <w:rsid w:val="00362027"/>
    <w:rsid w:val="0037307B"/>
    <w:rsid w:val="003827EA"/>
    <w:rsid w:val="003903BA"/>
    <w:rsid w:val="0039465C"/>
    <w:rsid w:val="003A22A4"/>
    <w:rsid w:val="003C1CD7"/>
    <w:rsid w:val="003C31F0"/>
    <w:rsid w:val="003E160C"/>
    <w:rsid w:val="00426E0E"/>
    <w:rsid w:val="00426E30"/>
    <w:rsid w:val="00434F95"/>
    <w:rsid w:val="00440D8E"/>
    <w:rsid w:val="004443F8"/>
    <w:rsid w:val="00473923"/>
    <w:rsid w:val="00496F18"/>
    <w:rsid w:val="004D0707"/>
    <w:rsid w:val="004F2AC0"/>
    <w:rsid w:val="005445E1"/>
    <w:rsid w:val="00544B05"/>
    <w:rsid w:val="00554EE3"/>
    <w:rsid w:val="005B3DB9"/>
    <w:rsid w:val="005C3569"/>
    <w:rsid w:val="005D0DC5"/>
    <w:rsid w:val="005E2A62"/>
    <w:rsid w:val="005E78B5"/>
    <w:rsid w:val="005F2D6D"/>
    <w:rsid w:val="005F4943"/>
    <w:rsid w:val="00605F22"/>
    <w:rsid w:val="00606790"/>
    <w:rsid w:val="0060787D"/>
    <w:rsid w:val="00616939"/>
    <w:rsid w:val="00616E5C"/>
    <w:rsid w:val="00625065"/>
    <w:rsid w:val="00632BAF"/>
    <w:rsid w:val="00642342"/>
    <w:rsid w:val="006613BA"/>
    <w:rsid w:val="006B4894"/>
    <w:rsid w:val="006D7533"/>
    <w:rsid w:val="006E14F9"/>
    <w:rsid w:val="00717DB1"/>
    <w:rsid w:val="00732D04"/>
    <w:rsid w:val="00741A65"/>
    <w:rsid w:val="00796651"/>
    <w:rsid w:val="00797DBC"/>
    <w:rsid w:val="007A16A2"/>
    <w:rsid w:val="007C0781"/>
    <w:rsid w:val="007D54E7"/>
    <w:rsid w:val="007E0075"/>
    <w:rsid w:val="00825930"/>
    <w:rsid w:val="0086747C"/>
    <w:rsid w:val="0087242E"/>
    <w:rsid w:val="0089748F"/>
    <w:rsid w:val="008E2ED8"/>
    <w:rsid w:val="008E34C5"/>
    <w:rsid w:val="00914D2E"/>
    <w:rsid w:val="009345B9"/>
    <w:rsid w:val="00951939"/>
    <w:rsid w:val="0095778E"/>
    <w:rsid w:val="009625A4"/>
    <w:rsid w:val="009821F6"/>
    <w:rsid w:val="009A2467"/>
    <w:rsid w:val="009A6C7E"/>
    <w:rsid w:val="009D5B2E"/>
    <w:rsid w:val="00A06931"/>
    <w:rsid w:val="00A25937"/>
    <w:rsid w:val="00A466A3"/>
    <w:rsid w:val="00A85B41"/>
    <w:rsid w:val="00A924A5"/>
    <w:rsid w:val="00A9506D"/>
    <w:rsid w:val="00AA442A"/>
    <w:rsid w:val="00AC28DE"/>
    <w:rsid w:val="00AC6140"/>
    <w:rsid w:val="00B12BF1"/>
    <w:rsid w:val="00B242D1"/>
    <w:rsid w:val="00B53D26"/>
    <w:rsid w:val="00B82CC6"/>
    <w:rsid w:val="00B83DA7"/>
    <w:rsid w:val="00BB29E2"/>
    <w:rsid w:val="00BB455C"/>
    <w:rsid w:val="00BC16E7"/>
    <w:rsid w:val="00BC67FB"/>
    <w:rsid w:val="00C12B95"/>
    <w:rsid w:val="00C13A56"/>
    <w:rsid w:val="00C218D6"/>
    <w:rsid w:val="00C21DFF"/>
    <w:rsid w:val="00C24219"/>
    <w:rsid w:val="00C265CA"/>
    <w:rsid w:val="00C302BF"/>
    <w:rsid w:val="00C35294"/>
    <w:rsid w:val="00C4091A"/>
    <w:rsid w:val="00C43168"/>
    <w:rsid w:val="00C55938"/>
    <w:rsid w:val="00C7115E"/>
    <w:rsid w:val="00C724FF"/>
    <w:rsid w:val="00C75168"/>
    <w:rsid w:val="00C92859"/>
    <w:rsid w:val="00C93A27"/>
    <w:rsid w:val="00C97325"/>
    <w:rsid w:val="00CA6208"/>
    <w:rsid w:val="00CC146E"/>
    <w:rsid w:val="00CD0A58"/>
    <w:rsid w:val="00D02765"/>
    <w:rsid w:val="00D234B7"/>
    <w:rsid w:val="00D62B24"/>
    <w:rsid w:val="00D9275D"/>
    <w:rsid w:val="00DA0B57"/>
    <w:rsid w:val="00DC1209"/>
    <w:rsid w:val="00DC2E36"/>
    <w:rsid w:val="00DD3E07"/>
    <w:rsid w:val="00DD6F67"/>
    <w:rsid w:val="00DE292B"/>
    <w:rsid w:val="00E07D39"/>
    <w:rsid w:val="00E268FB"/>
    <w:rsid w:val="00E372AC"/>
    <w:rsid w:val="00E65A8E"/>
    <w:rsid w:val="00EC2A4C"/>
    <w:rsid w:val="00EE428D"/>
    <w:rsid w:val="00F32B90"/>
    <w:rsid w:val="00F417A5"/>
    <w:rsid w:val="00FB320F"/>
    <w:rsid w:val="00FC2E61"/>
    <w:rsid w:val="00FC466C"/>
    <w:rsid w:val="00FC5B89"/>
    <w:rsid w:val="00FD5A5E"/>
    <w:rsid w:val="00FF0C65"/>
    <w:rsid w:val="00FF76E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E90E21"/>
  <w15:chartTrackingRefBased/>
  <w15:docId w15:val="{8BAAB76D-B615-4DF8-A917-DD6DE08626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AA442A"/>
    <w:pPr>
      <w:ind w:left="720"/>
      <w:contextualSpacing/>
    </w:pPr>
  </w:style>
  <w:style w:type="character" w:styleId="Lienhypertexte">
    <w:name w:val="Hyperlink"/>
    <w:basedOn w:val="Policepardfaut"/>
    <w:uiPriority w:val="99"/>
    <w:unhideWhenUsed/>
    <w:rsid w:val="00440D8E"/>
    <w:rPr>
      <w:color w:val="0563C1" w:themeColor="hyperlink"/>
      <w:u w:val="single"/>
    </w:rPr>
  </w:style>
  <w:style w:type="character" w:styleId="Mentionnonrsolue">
    <w:name w:val="Unresolved Mention"/>
    <w:basedOn w:val="Policepardfaut"/>
    <w:uiPriority w:val="99"/>
    <w:semiHidden/>
    <w:unhideWhenUsed/>
    <w:rsid w:val="00440D8E"/>
    <w:rPr>
      <w:color w:val="605E5C"/>
      <w:shd w:val="clear" w:color="auto" w:fill="E1DFDD"/>
    </w:rPr>
  </w:style>
  <w:style w:type="paragraph" w:styleId="En-tte">
    <w:name w:val="header"/>
    <w:basedOn w:val="Normal"/>
    <w:link w:val="En-tteCar"/>
    <w:uiPriority w:val="99"/>
    <w:unhideWhenUsed/>
    <w:rsid w:val="005F4943"/>
    <w:pPr>
      <w:tabs>
        <w:tab w:val="center" w:pos="4536"/>
        <w:tab w:val="right" w:pos="9072"/>
      </w:tabs>
      <w:spacing w:after="0" w:line="240" w:lineRule="auto"/>
    </w:pPr>
  </w:style>
  <w:style w:type="character" w:customStyle="1" w:styleId="En-tteCar">
    <w:name w:val="En-tête Car"/>
    <w:basedOn w:val="Policepardfaut"/>
    <w:link w:val="En-tte"/>
    <w:uiPriority w:val="99"/>
    <w:rsid w:val="005F4943"/>
  </w:style>
  <w:style w:type="paragraph" w:styleId="Pieddepage">
    <w:name w:val="footer"/>
    <w:basedOn w:val="Normal"/>
    <w:link w:val="PieddepageCar"/>
    <w:uiPriority w:val="99"/>
    <w:unhideWhenUsed/>
    <w:rsid w:val="005F494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F4943"/>
  </w:style>
  <w:style w:type="paragraph" w:styleId="NormalWeb">
    <w:name w:val="Normal (Web)"/>
    <w:basedOn w:val="Normal"/>
    <w:uiPriority w:val="99"/>
    <w:unhideWhenUsed/>
    <w:rsid w:val="00E372AC"/>
    <w:pPr>
      <w:spacing w:before="100" w:beforeAutospacing="1" w:after="100" w:afterAutospacing="1" w:line="240" w:lineRule="auto"/>
    </w:pPr>
    <w:rPr>
      <w:rFonts w:eastAsia="Times New Roman" w:cs="Times New Roman"/>
      <w:sz w:val="24"/>
      <w:szCs w:val="24"/>
      <w:lang w:eastAsia="fr-FR"/>
    </w:rPr>
  </w:style>
  <w:style w:type="character" w:customStyle="1" w:styleId="apple-tab-span">
    <w:name w:val="apple-tab-span"/>
    <w:basedOn w:val="Policepardfaut"/>
    <w:rsid w:val="00E372AC"/>
  </w:style>
  <w:style w:type="character" w:styleId="Numrodepage">
    <w:name w:val="page number"/>
    <w:basedOn w:val="Policepardfaut"/>
    <w:uiPriority w:val="99"/>
    <w:semiHidden/>
    <w:unhideWhenUsed/>
    <w:rsid w:val="00FC2E61"/>
  </w:style>
  <w:style w:type="paragraph" w:styleId="Textedebulles">
    <w:name w:val="Balloon Text"/>
    <w:basedOn w:val="Normal"/>
    <w:link w:val="TextedebullesCar"/>
    <w:uiPriority w:val="99"/>
    <w:semiHidden/>
    <w:unhideWhenUsed/>
    <w:rsid w:val="00C13A56"/>
    <w:pPr>
      <w:spacing w:after="0" w:line="240" w:lineRule="auto"/>
    </w:pPr>
    <w:rPr>
      <w:rFonts w:cs="Times New Roman"/>
      <w:sz w:val="18"/>
      <w:szCs w:val="18"/>
    </w:rPr>
  </w:style>
  <w:style w:type="character" w:customStyle="1" w:styleId="TextedebullesCar">
    <w:name w:val="Texte de bulles Car"/>
    <w:basedOn w:val="Policepardfaut"/>
    <w:link w:val="Textedebulles"/>
    <w:uiPriority w:val="99"/>
    <w:semiHidden/>
    <w:rsid w:val="00C13A56"/>
    <w:rPr>
      <w:rFonts w:cs="Times New Roman"/>
      <w:sz w:val="18"/>
      <w:szCs w:val="18"/>
    </w:rPr>
  </w:style>
  <w:style w:type="paragraph" w:styleId="Notedebasdepage">
    <w:name w:val="footnote text"/>
    <w:basedOn w:val="Normal"/>
    <w:link w:val="NotedebasdepageCar"/>
    <w:uiPriority w:val="99"/>
    <w:semiHidden/>
    <w:unhideWhenUsed/>
    <w:rsid w:val="00C13A56"/>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C13A56"/>
    <w:rPr>
      <w:sz w:val="20"/>
      <w:szCs w:val="20"/>
    </w:rPr>
  </w:style>
  <w:style w:type="character" w:styleId="Appelnotedebasdep">
    <w:name w:val="footnote reference"/>
    <w:basedOn w:val="Policepardfaut"/>
    <w:uiPriority w:val="99"/>
    <w:semiHidden/>
    <w:unhideWhenUsed/>
    <w:rsid w:val="00C13A56"/>
    <w:rPr>
      <w:vertAlign w:val="superscript"/>
    </w:rPr>
  </w:style>
  <w:style w:type="character" w:styleId="Lienhypertextesuivivisit">
    <w:name w:val="FollowedHyperlink"/>
    <w:basedOn w:val="Policepardfaut"/>
    <w:uiPriority w:val="99"/>
    <w:semiHidden/>
    <w:unhideWhenUsed/>
    <w:rsid w:val="0089748F"/>
    <w:rPr>
      <w:color w:val="954F72" w:themeColor="followedHyperlink"/>
      <w:u w:val="single"/>
    </w:rPr>
  </w:style>
  <w:style w:type="paragraph" w:styleId="Rvision">
    <w:name w:val="Revision"/>
    <w:hidden/>
    <w:uiPriority w:val="99"/>
    <w:semiHidden/>
    <w:rsid w:val="00797DBC"/>
    <w:pPr>
      <w:spacing w:after="0" w:line="240" w:lineRule="auto"/>
    </w:pPr>
  </w:style>
  <w:style w:type="character" w:styleId="Marquedecommentaire">
    <w:name w:val="annotation reference"/>
    <w:basedOn w:val="Policepardfaut"/>
    <w:uiPriority w:val="99"/>
    <w:semiHidden/>
    <w:unhideWhenUsed/>
    <w:rsid w:val="00797DBC"/>
    <w:rPr>
      <w:sz w:val="16"/>
      <w:szCs w:val="16"/>
    </w:rPr>
  </w:style>
  <w:style w:type="paragraph" w:styleId="Commentaire">
    <w:name w:val="annotation text"/>
    <w:basedOn w:val="Normal"/>
    <w:link w:val="CommentaireCar"/>
    <w:uiPriority w:val="99"/>
    <w:semiHidden/>
    <w:unhideWhenUsed/>
    <w:rsid w:val="00797DBC"/>
    <w:pPr>
      <w:spacing w:line="240" w:lineRule="auto"/>
    </w:pPr>
    <w:rPr>
      <w:sz w:val="20"/>
      <w:szCs w:val="20"/>
    </w:rPr>
  </w:style>
  <w:style w:type="character" w:customStyle="1" w:styleId="CommentaireCar">
    <w:name w:val="Commentaire Car"/>
    <w:basedOn w:val="Policepardfaut"/>
    <w:link w:val="Commentaire"/>
    <w:uiPriority w:val="99"/>
    <w:semiHidden/>
    <w:rsid w:val="00797DBC"/>
    <w:rPr>
      <w:sz w:val="20"/>
      <w:szCs w:val="20"/>
    </w:rPr>
  </w:style>
  <w:style w:type="paragraph" w:styleId="Objetducommentaire">
    <w:name w:val="annotation subject"/>
    <w:basedOn w:val="Commentaire"/>
    <w:next w:val="Commentaire"/>
    <w:link w:val="ObjetducommentaireCar"/>
    <w:uiPriority w:val="99"/>
    <w:semiHidden/>
    <w:unhideWhenUsed/>
    <w:rsid w:val="00797DBC"/>
    <w:rPr>
      <w:b/>
      <w:bCs/>
    </w:rPr>
  </w:style>
  <w:style w:type="character" w:customStyle="1" w:styleId="ObjetducommentaireCar">
    <w:name w:val="Objet du commentaire Car"/>
    <w:basedOn w:val="CommentaireCar"/>
    <w:link w:val="Objetducommentaire"/>
    <w:uiPriority w:val="99"/>
    <w:semiHidden/>
    <w:rsid w:val="00797DB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0120434">
      <w:bodyDiv w:val="1"/>
      <w:marLeft w:val="0"/>
      <w:marRight w:val="0"/>
      <w:marTop w:val="0"/>
      <w:marBottom w:val="0"/>
      <w:divBdr>
        <w:top w:val="none" w:sz="0" w:space="0" w:color="auto"/>
        <w:left w:val="none" w:sz="0" w:space="0" w:color="auto"/>
        <w:bottom w:val="none" w:sz="0" w:space="0" w:color="auto"/>
        <w:right w:val="none" w:sz="0" w:space="0" w:color="auto"/>
      </w:divBdr>
    </w:div>
    <w:div w:id="1304308508">
      <w:bodyDiv w:val="1"/>
      <w:marLeft w:val="0"/>
      <w:marRight w:val="0"/>
      <w:marTop w:val="0"/>
      <w:marBottom w:val="0"/>
      <w:divBdr>
        <w:top w:val="none" w:sz="0" w:space="0" w:color="auto"/>
        <w:left w:val="none" w:sz="0" w:space="0" w:color="auto"/>
        <w:bottom w:val="none" w:sz="0" w:space="0" w:color="auto"/>
        <w:right w:val="none" w:sz="0" w:space="0" w:color="auto"/>
      </w:divBdr>
    </w:div>
    <w:div w:id="1356688028">
      <w:bodyDiv w:val="1"/>
      <w:marLeft w:val="0"/>
      <w:marRight w:val="0"/>
      <w:marTop w:val="0"/>
      <w:marBottom w:val="0"/>
      <w:divBdr>
        <w:top w:val="none" w:sz="0" w:space="0" w:color="auto"/>
        <w:left w:val="none" w:sz="0" w:space="0" w:color="auto"/>
        <w:bottom w:val="none" w:sz="0" w:space="0" w:color="auto"/>
        <w:right w:val="none" w:sz="0" w:space="0" w:color="auto"/>
      </w:divBdr>
    </w:div>
    <w:div w:id="1522161346">
      <w:bodyDiv w:val="1"/>
      <w:marLeft w:val="0"/>
      <w:marRight w:val="0"/>
      <w:marTop w:val="0"/>
      <w:marBottom w:val="0"/>
      <w:divBdr>
        <w:top w:val="none" w:sz="0" w:space="0" w:color="auto"/>
        <w:left w:val="none" w:sz="0" w:space="0" w:color="auto"/>
        <w:bottom w:val="none" w:sz="0" w:space="0" w:color="auto"/>
        <w:right w:val="none" w:sz="0" w:space="0" w:color="auto"/>
      </w:divBdr>
    </w:div>
    <w:div w:id="1731222635">
      <w:bodyDiv w:val="1"/>
      <w:marLeft w:val="0"/>
      <w:marRight w:val="0"/>
      <w:marTop w:val="0"/>
      <w:marBottom w:val="0"/>
      <w:divBdr>
        <w:top w:val="none" w:sz="0" w:space="0" w:color="auto"/>
        <w:left w:val="none" w:sz="0" w:space="0" w:color="auto"/>
        <w:bottom w:val="none" w:sz="0" w:space="0" w:color="auto"/>
        <w:right w:val="none" w:sz="0" w:space="0" w:color="auto"/>
      </w:divBdr>
    </w:div>
    <w:div w:id="2082097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sciencespo-aix.fr/wp-content/uploads/2017/04/Charte-anti-plagiat.pdf" TargetMode="External"/><Relationship Id="rId5" Type="http://schemas.openxmlformats.org/officeDocument/2006/relationships/footnotes" Target="footnotes.xml"/><Relationship Id="rId15" Type="http://schemas.openxmlformats.org/officeDocument/2006/relationships/fontTable" Target="fontTable.xml"/><Relationship Id="rId36" Type="http://schemas.microsoft.com/office/2018/08/relationships/commentsExtensible" Target="commentsExtensible.xml"/><Relationship Id="rId10" Type="http://schemas.openxmlformats.org/officeDocument/2006/relationships/image" Target="media/image3.tiff"/><Relationship Id="rId4" Type="http://schemas.openxmlformats.org/officeDocument/2006/relationships/webSettings" Target="webSettings.xml"/><Relationship Id="rId9" Type="http://schemas.openxmlformats.org/officeDocument/2006/relationships/image" Target="media/image2.tiff"/><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4.tif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7</Pages>
  <Words>1731</Words>
  <Characters>9523</Characters>
  <Application>Microsoft Office Word</Application>
  <DocSecurity>0</DocSecurity>
  <Lines>79</Lines>
  <Paragraphs>22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Jessy Bailly</dc:creator>
  <cp:keywords/>
  <dc:description/>
  <cp:lastModifiedBy>Utilisateur Microsoft Office</cp:lastModifiedBy>
  <cp:revision>4</cp:revision>
  <cp:lastPrinted>2022-10-26T20:01:00Z</cp:lastPrinted>
  <dcterms:created xsi:type="dcterms:W3CDTF">2022-10-26T20:01:00Z</dcterms:created>
  <dcterms:modified xsi:type="dcterms:W3CDTF">2022-10-26T20:09:00Z</dcterms:modified>
</cp:coreProperties>
</file>